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92E1A" w14:textId="65BEC5A4" w:rsidR="00884DA1" w:rsidRDefault="005045A7">
      <w:pPr>
        <w:spacing w:line="259" w:lineRule="auto"/>
        <w:ind w:left="0" w:right="0" w:firstLine="0"/>
        <w:jc w:val="left"/>
      </w:pPr>
      <w:r>
        <w:rPr>
          <w:rFonts w:ascii="Comic Sans MS" w:eastAsia="Comic Sans MS" w:hAnsi="Comic Sans MS" w:cs="Comic Sans MS"/>
          <w:b/>
        </w:rPr>
        <w:t xml:space="preserve"> </w:t>
      </w:r>
    </w:p>
    <w:p w14:paraId="6FFA98CC" w14:textId="77777777" w:rsidR="00884DA1" w:rsidRDefault="005045A7">
      <w:pPr>
        <w:spacing w:line="259" w:lineRule="auto"/>
        <w:ind w:left="0" w:right="2924" w:firstLine="0"/>
        <w:jc w:val="right"/>
      </w:pPr>
      <w:r>
        <w:rPr>
          <w:b/>
        </w:rPr>
        <w:t xml:space="preserve">FICHA DE LA ASIGNATURA </w:t>
      </w:r>
    </w:p>
    <w:p w14:paraId="7BC4C5F6" w14:textId="77777777" w:rsidR="00884DA1" w:rsidRDefault="005045A7">
      <w:pPr>
        <w:spacing w:line="259" w:lineRule="auto"/>
        <w:ind w:left="55" w:right="0" w:firstLine="0"/>
        <w:jc w:val="center"/>
      </w:pPr>
      <w:r>
        <w:rPr>
          <w:b/>
        </w:rPr>
        <w:t xml:space="preserve"> </w:t>
      </w:r>
    </w:p>
    <w:p w14:paraId="46EB784F" w14:textId="77777777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285" w:type="dxa"/>
        <w:tblInd w:w="-107" w:type="dxa"/>
        <w:tblCellMar>
          <w:top w:w="2" w:type="dxa"/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7762"/>
        <w:gridCol w:w="1523"/>
      </w:tblGrid>
      <w:tr w:rsidR="00884DA1" w14:paraId="6C400010" w14:textId="77777777">
        <w:trPr>
          <w:trHeight w:val="551"/>
        </w:trPr>
        <w:tc>
          <w:tcPr>
            <w:tcW w:w="7762" w:type="dxa"/>
            <w:tcBorders>
              <w:top w:val="single" w:sz="4" w:space="0" w:color="00000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FFFF00"/>
            <w:vAlign w:val="center"/>
          </w:tcPr>
          <w:p w14:paraId="527357F9" w14:textId="77777777" w:rsidR="00884DA1" w:rsidRDefault="005045A7">
            <w:pPr>
              <w:spacing w:line="259" w:lineRule="auto"/>
              <w:ind w:left="0" w:right="65" w:firstLine="0"/>
              <w:jc w:val="center"/>
            </w:pPr>
            <w:r>
              <w:rPr>
                <w:rFonts w:ascii="Arial" w:eastAsia="Arial" w:hAnsi="Arial" w:cs="Arial"/>
                <w:b/>
                <w:color w:val="000080"/>
              </w:rPr>
              <w:t xml:space="preserve">Nombre de la Asignatura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C0C0C0"/>
              <w:bottom w:val="nil"/>
              <w:right w:val="single" w:sz="4" w:space="0" w:color="000000"/>
            </w:tcBorders>
            <w:shd w:val="clear" w:color="auto" w:fill="FFFF00"/>
          </w:tcPr>
          <w:p w14:paraId="2E02CD2A" w14:textId="77777777" w:rsidR="00884DA1" w:rsidRDefault="005045A7">
            <w:pPr>
              <w:spacing w:after="62" w:line="259" w:lineRule="auto"/>
              <w:ind w:left="0" w:right="16" w:firstLine="0"/>
              <w:jc w:val="center"/>
            </w:pPr>
            <w:r>
              <w:rPr>
                <w:rFonts w:ascii="Arial" w:eastAsia="Arial" w:hAnsi="Arial" w:cs="Arial"/>
                <w:b/>
                <w:color w:val="000080"/>
                <w:sz w:val="16"/>
              </w:rPr>
              <w:t xml:space="preserve"> </w:t>
            </w:r>
          </w:p>
          <w:p w14:paraId="3C8598B4" w14:textId="77777777" w:rsidR="00884DA1" w:rsidRDefault="005045A7">
            <w:pPr>
              <w:spacing w:line="259" w:lineRule="auto"/>
              <w:ind w:left="0" w:right="60" w:firstLine="0"/>
              <w:jc w:val="center"/>
            </w:pPr>
            <w:r>
              <w:rPr>
                <w:rFonts w:ascii="Arial" w:eastAsia="Arial" w:hAnsi="Arial" w:cs="Arial"/>
                <w:b/>
                <w:color w:val="000080"/>
              </w:rPr>
              <w:t xml:space="preserve">Código </w:t>
            </w:r>
          </w:p>
        </w:tc>
      </w:tr>
      <w:tr w:rsidR="00884DA1" w14:paraId="08105789" w14:textId="77777777">
        <w:trPr>
          <w:trHeight w:val="866"/>
        </w:trPr>
        <w:tc>
          <w:tcPr>
            <w:tcW w:w="7762" w:type="dxa"/>
            <w:tcBorders>
              <w:top w:val="nil"/>
              <w:left w:val="single" w:sz="4" w:space="0" w:color="C0C0C0"/>
              <w:bottom w:val="double" w:sz="4" w:space="0" w:color="000000"/>
              <w:right w:val="single" w:sz="4" w:space="0" w:color="C0C0C0"/>
            </w:tcBorders>
          </w:tcPr>
          <w:p w14:paraId="6E4F5B5F" w14:textId="77777777" w:rsidR="00884DA1" w:rsidRDefault="005045A7">
            <w:pPr>
              <w:spacing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color w:val="000080"/>
              </w:rPr>
              <w:t xml:space="preserve"> </w:t>
            </w:r>
          </w:p>
          <w:p w14:paraId="75714B90" w14:textId="77777777" w:rsidR="00884DA1" w:rsidRPr="00EA3180" w:rsidRDefault="005045A7">
            <w:pPr>
              <w:spacing w:line="259" w:lineRule="auto"/>
              <w:ind w:left="0" w:right="0" w:firstLine="0"/>
              <w:jc w:val="left"/>
              <w:rPr>
                <w:b/>
              </w:rPr>
            </w:pPr>
            <w:r w:rsidRPr="00EA3180">
              <w:rPr>
                <w:rFonts w:ascii="Arial" w:eastAsia="Arial" w:hAnsi="Arial" w:cs="Arial"/>
                <w:b/>
                <w:color w:val="000080"/>
              </w:rPr>
              <w:t xml:space="preserve">INDICADORES SOCIALES BÁSICOS </w:t>
            </w:r>
          </w:p>
        </w:tc>
        <w:tc>
          <w:tcPr>
            <w:tcW w:w="1523" w:type="dxa"/>
            <w:tcBorders>
              <w:top w:val="nil"/>
              <w:left w:val="single" w:sz="4" w:space="0" w:color="C0C0C0"/>
              <w:bottom w:val="double" w:sz="4" w:space="0" w:color="000000"/>
              <w:right w:val="single" w:sz="4" w:space="0" w:color="000000"/>
            </w:tcBorders>
          </w:tcPr>
          <w:p w14:paraId="166CBD7D" w14:textId="77777777" w:rsidR="00884DA1" w:rsidRDefault="005045A7">
            <w:pPr>
              <w:spacing w:line="259" w:lineRule="auto"/>
              <w:ind w:left="0" w:right="6" w:firstLine="0"/>
              <w:jc w:val="center"/>
            </w:pPr>
            <w:r>
              <w:rPr>
                <w:rFonts w:ascii="Arial" w:eastAsia="Arial" w:hAnsi="Arial" w:cs="Arial"/>
                <w:color w:val="000081"/>
              </w:rPr>
              <w:t xml:space="preserve"> </w:t>
            </w:r>
          </w:p>
          <w:p w14:paraId="64AE26B8" w14:textId="77777777" w:rsidR="00884DA1" w:rsidRDefault="005045A7">
            <w:pPr>
              <w:spacing w:line="259" w:lineRule="auto"/>
              <w:ind w:left="8" w:right="0" w:firstLine="0"/>
              <w:jc w:val="left"/>
            </w:pPr>
            <w:r>
              <w:rPr>
                <w:rFonts w:ascii="Arial" w:eastAsia="Arial" w:hAnsi="Arial" w:cs="Arial"/>
              </w:rPr>
              <w:t xml:space="preserve">(no rellenar) </w:t>
            </w:r>
          </w:p>
        </w:tc>
      </w:tr>
    </w:tbl>
    <w:p w14:paraId="75FACB74" w14:textId="77777777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p w14:paraId="315C132F" w14:textId="77777777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p w14:paraId="3458B73C" w14:textId="77777777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286" w:type="dxa"/>
        <w:tblInd w:w="-107" w:type="dxa"/>
        <w:tblCellMar>
          <w:top w:w="128" w:type="dxa"/>
          <w:left w:w="107" w:type="dxa"/>
          <w:bottom w:w="8" w:type="dxa"/>
          <w:right w:w="107" w:type="dxa"/>
        </w:tblCellMar>
        <w:tblLook w:val="04A0" w:firstRow="1" w:lastRow="0" w:firstColumn="1" w:lastColumn="0" w:noHBand="0" w:noVBand="1"/>
      </w:tblPr>
      <w:tblGrid>
        <w:gridCol w:w="2658"/>
        <w:gridCol w:w="6628"/>
      </w:tblGrid>
      <w:tr w:rsidR="00884DA1" w14:paraId="36CF8F35" w14:textId="77777777">
        <w:trPr>
          <w:trHeight w:val="705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14:paraId="4A7A4560" w14:textId="77777777" w:rsidR="00884DA1" w:rsidRDefault="005045A7">
            <w:pPr>
              <w:spacing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color w:val="000080"/>
              </w:rPr>
              <w:t xml:space="preserve">Módulo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C43FC7" w14:textId="77777777" w:rsidR="00884DA1" w:rsidRPr="00EA3180" w:rsidRDefault="00EA3180" w:rsidP="00EA3180">
            <w:pPr>
              <w:spacing w:line="259" w:lineRule="auto"/>
              <w:ind w:left="0" w:right="0" w:firstLine="0"/>
              <w:jc w:val="left"/>
              <w:rPr>
                <w:b/>
              </w:rPr>
            </w:pPr>
            <w:r>
              <w:rPr>
                <w:rFonts w:ascii="Arial" w:eastAsia="Arial" w:hAnsi="Arial" w:cs="Arial"/>
                <w:b/>
              </w:rPr>
              <w:t>l</w:t>
            </w:r>
          </w:p>
        </w:tc>
      </w:tr>
      <w:tr w:rsidR="00884DA1" w14:paraId="245FE778" w14:textId="77777777">
        <w:trPr>
          <w:trHeight w:val="70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14:paraId="53B5BCE5" w14:textId="77777777" w:rsidR="00884DA1" w:rsidRDefault="005045A7">
            <w:pPr>
              <w:spacing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color w:val="000080"/>
              </w:rPr>
              <w:t xml:space="preserve">Materia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1C7275" w14:textId="77777777" w:rsidR="00884DA1" w:rsidRPr="00EA3180" w:rsidRDefault="00EA3180">
            <w:pPr>
              <w:spacing w:line="259" w:lineRule="auto"/>
              <w:ind w:left="1" w:right="0" w:firstLine="0"/>
              <w:jc w:val="left"/>
              <w:rPr>
                <w:b/>
              </w:rPr>
            </w:pPr>
            <w:r>
              <w:rPr>
                <w:rFonts w:ascii="Arial" w:eastAsia="Arial" w:hAnsi="Arial" w:cs="Arial"/>
                <w:b/>
              </w:rPr>
              <w:t>INICIO</w:t>
            </w:r>
          </w:p>
        </w:tc>
      </w:tr>
      <w:tr w:rsidR="00884DA1" w14:paraId="0868CC9D" w14:textId="77777777">
        <w:trPr>
          <w:trHeight w:val="70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14:paraId="0E3FAEE7" w14:textId="77777777" w:rsidR="00884DA1" w:rsidRDefault="005045A7">
            <w:pPr>
              <w:spacing w:line="259" w:lineRule="auto"/>
              <w:ind w:left="0" w:right="0" w:firstLine="0"/>
            </w:pPr>
            <w:r>
              <w:rPr>
                <w:rFonts w:ascii="Arial" w:eastAsia="Arial" w:hAnsi="Arial" w:cs="Arial"/>
                <w:b/>
                <w:color w:val="000080"/>
                <w:sz w:val="22"/>
              </w:rPr>
              <w:t xml:space="preserve">Créditos para alumnos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259242" w14:textId="77777777" w:rsidR="00884DA1" w:rsidRPr="00EA3180" w:rsidRDefault="00EA3180">
            <w:pPr>
              <w:spacing w:line="259" w:lineRule="auto"/>
              <w:ind w:left="1" w:right="0" w:firstLine="0"/>
              <w:jc w:val="left"/>
              <w:rPr>
                <w:b/>
              </w:rPr>
            </w:pPr>
            <w:r>
              <w:rPr>
                <w:rFonts w:ascii="Arial" w:eastAsia="Arial" w:hAnsi="Arial" w:cs="Arial"/>
                <w:b/>
              </w:rPr>
              <w:t>3 ECTS</w:t>
            </w:r>
          </w:p>
        </w:tc>
      </w:tr>
      <w:tr w:rsidR="00884DA1" w14:paraId="2CAB77A9" w14:textId="77777777">
        <w:trPr>
          <w:trHeight w:val="70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14:paraId="377E6652" w14:textId="77777777" w:rsidR="00884DA1" w:rsidRDefault="005045A7">
            <w:pPr>
              <w:spacing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color w:val="000080"/>
              </w:rPr>
              <w:t xml:space="preserve">Carácter </w:t>
            </w:r>
            <w:r>
              <w:rPr>
                <w:rFonts w:ascii="Arial" w:eastAsia="Arial" w:hAnsi="Arial" w:cs="Arial"/>
                <w:color w:val="000080"/>
                <w:vertAlign w:val="superscript"/>
              </w:rPr>
              <w:t xml:space="preserve">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2835FA" w14:textId="77777777" w:rsidR="00884DA1" w:rsidRPr="00EA3180" w:rsidRDefault="005045A7">
            <w:pPr>
              <w:spacing w:line="259" w:lineRule="auto"/>
              <w:ind w:left="1" w:right="0" w:firstLine="0"/>
              <w:jc w:val="left"/>
              <w:rPr>
                <w:b/>
              </w:rPr>
            </w:pPr>
            <w:r w:rsidRPr="00EA3180">
              <w:rPr>
                <w:rFonts w:ascii="Arial" w:eastAsia="Arial" w:hAnsi="Arial" w:cs="Arial"/>
                <w:b/>
              </w:rPr>
              <w:t xml:space="preserve">COMPLEMENTOS FORMATIVOS </w:t>
            </w:r>
          </w:p>
        </w:tc>
      </w:tr>
      <w:tr w:rsidR="00884DA1" w14:paraId="412D658B" w14:textId="77777777">
        <w:trPr>
          <w:trHeight w:val="958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</w:tcPr>
          <w:p w14:paraId="491A5EF1" w14:textId="77777777" w:rsidR="00884DA1" w:rsidRDefault="005045A7">
            <w:pPr>
              <w:spacing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color w:val="000080"/>
              </w:rPr>
              <w:t xml:space="preserve">Prerrequisitos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B92782" w14:textId="77777777" w:rsidR="00884DA1" w:rsidRDefault="005045A7">
            <w:pPr>
              <w:spacing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b/>
              </w:rPr>
              <w:t xml:space="preserve">Haber obtenido un grado o licenciatura en estadística, matemáticas o informática. Haber cursado más de 60 créditos en matemáticas y/o estadística. </w:t>
            </w:r>
          </w:p>
        </w:tc>
      </w:tr>
      <w:tr w:rsidR="00884DA1" w14:paraId="729A1C26" w14:textId="77777777">
        <w:trPr>
          <w:trHeight w:val="592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14:paraId="059D4BA2" w14:textId="77777777" w:rsidR="00884DA1" w:rsidRDefault="005045A7">
            <w:pPr>
              <w:spacing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color w:val="000080"/>
              </w:rPr>
              <w:t xml:space="preserve">Idioma/s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6B39EC" w14:textId="77777777" w:rsidR="00884DA1" w:rsidRDefault="005045A7">
            <w:pPr>
              <w:spacing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b/>
              </w:rPr>
              <w:t xml:space="preserve">Castellano </w:t>
            </w:r>
          </w:p>
        </w:tc>
      </w:tr>
      <w:tr w:rsidR="00884DA1" w14:paraId="400556E1" w14:textId="77777777">
        <w:trPr>
          <w:trHeight w:val="761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</w:tcPr>
          <w:p w14:paraId="1D36E31B" w14:textId="77777777" w:rsidR="00884DA1" w:rsidRDefault="005045A7">
            <w:pPr>
              <w:spacing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color w:val="000080"/>
              </w:rPr>
              <w:t xml:space="preserve">Recomendaciones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B33BAD" w14:textId="77777777" w:rsidR="00884DA1" w:rsidRDefault="005045A7">
            <w:pPr>
              <w:spacing w:line="259" w:lineRule="auto"/>
              <w:ind w:left="1" w:right="0" w:firstLine="0"/>
              <w:jc w:val="left"/>
            </w:pPr>
            <w:r>
              <w:rPr>
                <w:rFonts w:ascii="Arial" w:eastAsia="Arial" w:hAnsi="Arial" w:cs="Arial"/>
                <w:b/>
              </w:rPr>
              <w:t xml:space="preserve">Ninguna </w:t>
            </w:r>
          </w:p>
        </w:tc>
      </w:tr>
    </w:tbl>
    <w:p w14:paraId="0383A3DB" w14:textId="77777777" w:rsidR="00884DA1" w:rsidRDefault="005045A7">
      <w:pPr>
        <w:spacing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14:paraId="494CCADB" w14:textId="44D2E125" w:rsidR="00884DA1" w:rsidRDefault="005045A7">
      <w:pPr>
        <w:spacing w:line="259" w:lineRule="auto"/>
        <w:ind w:left="0" w:right="0" w:firstLine="0"/>
        <w:jc w:val="left"/>
      </w:pPr>
      <w:r>
        <w:t xml:space="preserve">  </w:t>
      </w:r>
    </w:p>
    <w:p w14:paraId="220F21C8" w14:textId="5B0DE0C3" w:rsidR="00884DA1" w:rsidRDefault="00AB171E" w:rsidP="00AB171E">
      <w:pPr>
        <w:shd w:val="clear" w:color="auto" w:fill="006699"/>
        <w:tabs>
          <w:tab w:val="left" w:pos="1632"/>
        </w:tabs>
        <w:spacing w:line="259" w:lineRule="auto"/>
        <w:ind w:left="0" w:right="0" w:firstLine="0"/>
        <w:jc w:val="left"/>
      </w:pPr>
      <w:r>
        <w:rPr>
          <w:rFonts w:ascii="Arial" w:eastAsia="Arial" w:hAnsi="Arial" w:cs="Arial"/>
          <w:b/>
          <w:color w:val="FFFFFF"/>
        </w:rPr>
        <w:tab/>
      </w:r>
      <w:r>
        <w:rPr>
          <w:rFonts w:ascii="Arial" w:eastAsia="Arial" w:hAnsi="Arial" w:cs="Arial"/>
          <w:b/>
          <w:color w:val="FFFFFF"/>
        </w:rPr>
        <w:tab/>
      </w:r>
      <w:r w:rsidR="005045A7">
        <w:rPr>
          <w:rFonts w:ascii="Arial" w:eastAsia="Arial" w:hAnsi="Arial" w:cs="Arial"/>
          <w:b/>
          <w:color w:val="FFFFFF"/>
        </w:rPr>
        <w:t>PROFESORES RESPONSABLES</w:t>
      </w:r>
      <w:r>
        <w:rPr>
          <w:rFonts w:ascii="Arial" w:eastAsia="Arial" w:hAnsi="Arial" w:cs="Arial"/>
          <w:b/>
          <w:color w:val="FFFFFF"/>
        </w:rPr>
        <w:t xml:space="preserve">             </w:t>
      </w:r>
      <w:r w:rsidR="005045A7">
        <w:rPr>
          <w:rFonts w:ascii="Arial" w:eastAsia="Arial" w:hAnsi="Arial" w:cs="Arial"/>
          <w:b/>
          <w:color w:val="FFFFFF"/>
        </w:rPr>
        <w:t xml:space="preserve"> </w:t>
      </w:r>
    </w:p>
    <w:p w14:paraId="398FB08D" w14:textId="77777777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356" w:type="dxa"/>
        <w:tblInd w:w="-140" w:type="dxa"/>
        <w:tblCellMar>
          <w:top w:w="9" w:type="dxa"/>
          <w:left w:w="121" w:type="dxa"/>
          <w:bottom w:w="6" w:type="dxa"/>
          <w:right w:w="95" w:type="dxa"/>
        </w:tblCellMar>
        <w:tblLook w:val="04A0" w:firstRow="1" w:lastRow="0" w:firstColumn="1" w:lastColumn="0" w:noHBand="0" w:noVBand="1"/>
      </w:tblPr>
      <w:tblGrid>
        <w:gridCol w:w="1561"/>
        <w:gridCol w:w="2691"/>
        <w:gridCol w:w="5104"/>
      </w:tblGrid>
      <w:tr w:rsidR="00884DA1" w14:paraId="611D5AFC" w14:textId="77777777">
        <w:trPr>
          <w:trHeight w:val="589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C0C0C0"/>
            </w:tcBorders>
            <w:shd w:val="clear" w:color="auto" w:fill="CCECFF"/>
            <w:vAlign w:val="bottom"/>
          </w:tcPr>
          <w:p w14:paraId="5874E238" w14:textId="77777777" w:rsidR="00884DA1" w:rsidRDefault="005045A7">
            <w:pPr>
              <w:spacing w:line="259" w:lineRule="auto"/>
              <w:ind w:left="31" w:right="0" w:firstLine="0"/>
              <w:jc w:val="center"/>
            </w:pPr>
            <w:r>
              <w:rPr>
                <w:rFonts w:ascii="Arial" w:eastAsia="Arial" w:hAnsi="Arial" w:cs="Arial"/>
                <w:color w:val="000080"/>
                <w:sz w:val="22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shd w:val="clear" w:color="auto" w:fill="FFCC66"/>
            <w:vAlign w:val="bottom"/>
          </w:tcPr>
          <w:p w14:paraId="171765BF" w14:textId="77777777" w:rsidR="00884DA1" w:rsidRDefault="005045A7">
            <w:pPr>
              <w:spacing w:line="259" w:lineRule="auto"/>
              <w:ind w:left="0" w:right="135" w:firstLine="0"/>
              <w:jc w:val="center"/>
            </w:pPr>
            <w:r>
              <w:rPr>
                <w:rFonts w:ascii="Arial" w:eastAsia="Arial" w:hAnsi="Arial" w:cs="Arial"/>
                <w:b/>
                <w:color w:val="000080"/>
                <w:sz w:val="22"/>
              </w:rPr>
              <w:t>Profesor</w:t>
            </w:r>
            <w:r>
              <w:rPr>
                <w:rFonts w:ascii="Arial" w:eastAsia="Arial" w:hAnsi="Arial" w:cs="Arial"/>
                <w:color w:val="000080"/>
                <w:sz w:val="22"/>
              </w:rPr>
              <w:t xml:space="preserve">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bottom"/>
          </w:tcPr>
          <w:p w14:paraId="77A71D56" w14:textId="77777777" w:rsidR="00884DA1" w:rsidRDefault="005045A7">
            <w:pPr>
              <w:spacing w:line="259" w:lineRule="auto"/>
              <w:ind w:left="0" w:right="28" w:firstLine="0"/>
              <w:jc w:val="center"/>
            </w:pPr>
            <w:r>
              <w:rPr>
                <w:rFonts w:ascii="Arial" w:eastAsia="Arial" w:hAnsi="Arial" w:cs="Arial"/>
                <w:b/>
                <w:color w:val="000080"/>
                <w:sz w:val="22"/>
              </w:rPr>
              <w:t xml:space="preserve">e-mail </w:t>
            </w:r>
          </w:p>
        </w:tc>
      </w:tr>
      <w:tr w:rsidR="00884DA1" w14:paraId="35705133" w14:textId="77777777">
        <w:trPr>
          <w:trHeight w:val="49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CCECFF"/>
            <w:vAlign w:val="bottom"/>
          </w:tcPr>
          <w:p w14:paraId="3E38615E" w14:textId="77777777" w:rsidR="00884DA1" w:rsidRDefault="005045A7">
            <w:pPr>
              <w:spacing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color w:val="000080"/>
                <w:sz w:val="22"/>
              </w:rPr>
              <w:t xml:space="preserve">coordinador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FC3B9A" w14:textId="3A3E4EED" w:rsidR="00884DA1" w:rsidRPr="00AB171E" w:rsidRDefault="00AB171E" w:rsidP="00AB171E">
            <w:pPr>
              <w:spacing w:line="259" w:lineRule="auto"/>
              <w:ind w:left="77" w:right="0" w:firstLine="0"/>
              <w:jc w:val="center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>Sara García Ferrero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14:paraId="4E873E5D" w14:textId="10B37C33" w:rsidR="00884DA1" w:rsidRDefault="00AB171E" w:rsidP="00AB171E">
            <w:pPr>
              <w:spacing w:line="259" w:lineRule="auto"/>
              <w:ind w:left="0" w:right="27" w:firstLine="0"/>
              <w:jc w:val="center"/>
            </w:pPr>
            <w:r>
              <w:rPr>
                <w:rFonts w:ascii="Roboto" w:hAnsi="Roboto"/>
                <w:color w:val="555555"/>
                <w:sz w:val="21"/>
                <w:szCs w:val="21"/>
                <w:shd w:val="clear" w:color="auto" w:fill="FFFFFF"/>
              </w:rPr>
              <w:t>sgarci17@ucm.es</w:t>
            </w:r>
          </w:p>
        </w:tc>
      </w:tr>
    </w:tbl>
    <w:p w14:paraId="30E7DC15" w14:textId="77777777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p w14:paraId="49F2E134" w14:textId="77777777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p w14:paraId="05B65DFD" w14:textId="62B11B0A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p w14:paraId="3F672F24" w14:textId="77777777" w:rsidR="00F93AC4" w:rsidRDefault="00F93AC4">
      <w:pPr>
        <w:spacing w:line="259" w:lineRule="auto"/>
        <w:ind w:left="0" w:right="0" w:firstLine="0"/>
        <w:jc w:val="left"/>
      </w:pPr>
    </w:p>
    <w:p w14:paraId="5B20718B" w14:textId="59FDA2A1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p w14:paraId="06B0CFB8" w14:textId="77777777" w:rsidR="00884DA1" w:rsidRDefault="005045A7">
      <w:pPr>
        <w:pStyle w:val="Ttulo1"/>
        <w:ind w:right="4"/>
      </w:pPr>
      <w:r>
        <w:lastRenderedPageBreak/>
        <w:t xml:space="preserve">OBJETIVOS DE LA ASIGNATURA </w:t>
      </w:r>
    </w:p>
    <w:p w14:paraId="481D80BD" w14:textId="77777777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p w14:paraId="2EE0A3A9" w14:textId="77777777" w:rsidR="00884DA1" w:rsidRDefault="005045A7">
      <w:pPr>
        <w:ind w:left="-5" w:right="0"/>
      </w:pPr>
      <w:r>
        <w:t xml:space="preserve">El objetivo de esta asignatura es que los estudiantes del Máster en Estadísticas Oficiales e Indicadores Sociales y Económicos que no han estudiado previamente el grado o la licenciatura en Sociología adquieran las competencias básicas para poder interpretar un fenómeno social desde el punto de vista y usando las herramientas propias de esta disciplina. Para ello, se les ofrece una perspectiva general y, por lo tanto, necesariamente superficial sobre un conjunto de temas y de indicadores que son un lugar de encuentro en la disciplina sociológica. </w:t>
      </w:r>
    </w:p>
    <w:p w14:paraId="7AF34B6E" w14:textId="77777777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p w14:paraId="62A1AE46" w14:textId="77777777" w:rsidR="00884DA1" w:rsidRDefault="005045A7">
      <w:pPr>
        <w:pStyle w:val="Ttulo1"/>
        <w:ind w:right="6"/>
      </w:pPr>
      <w:r>
        <w:t xml:space="preserve">COMPETENCIAS DE LA ASIGNATURA </w:t>
      </w:r>
    </w:p>
    <w:p w14:paraId="6FA7A23F" w14:textId="77777777" w:rsidR="00EA3180" w:rsidRDefault="00EA3180" w:rsidP="00EA3180">
      <w:r>
        <w:t>COMPETENCIAS BÁSICAS</w:t>
      </w:r>
    </w:p>
    <w:p w14:paraId="0D083D88" w14:textId="77777777" w:rsidR="00EA3180" w:rsidRDefault="00EA3180" w:rsidP="00EA3180">
      <w:r>
        <w:br/>
        <w:t>CB6 - Poseer y comprender conocimientos que aporten una base u oportunidad de ser originales en el desarrollo y/o aplicación de ideas, a menudo en un contexto de investigación</w:t>
      </w:r>
    </w:p>
    <w:p w14:paraId="102D3A97" w14:textId="77777777" w:rsidR="00EA3180" w:rsidRDefault="00EA3180" w:rsidP="00EA3180">
      <w:r>
        <w:t>CB7 - Que los estudiantes sepan aplicar los conocimientos adquiridos y su capacidad de resolución de problemas en entornos nuevos o poco conocidos dentro de contextos más amplios (o multidisciplinares) relacionados con su área de estudio</w:t>
      </w:r>
    </w:p>
    <w:p w14:paraId="322D5E77" w14:textId="77777777" w:rsidR="00EA3180" w:rsidRDefault="00EA3180" w:rsidP="00EA3180">
      <w:r>
        <w:t>CB8 - Que los estudiantes sean capaces de integrar conocimientos y enfrentarse a la complejidad de formular juicios a partir de una información que, siendo incompleta o limitada, incluya reflexiones sobre las responsabilidades sociales y éticas vinculadas a la aplicación de sus conocimientos y juicios</w:t>
      </w:r>
    </w:p>
    <w:p w14:paraId="118DCA22" w14:textId="77777777" w:rsidR="00EA3180" w:rsidRDefault="00EA3180" w:rsidP="00EA3180">
      <w:r>
        <w:t xml:space="preserve">CB10 - Que los estudiantes posean las habilidades de aprendizaje que les permitan continuar estudiando de un modo que habrá de ser en gran medida </w:t>
      </w:r>
      <w:proofErr w:type="spellStart"/>
      <w:r>
        <w:t>autodirigido</w:t>
      </w:r>
      <w:proofErr w:type="spellEnd"/>
      <w:r>
        <w:t xml:space="preserve"> o autónomo.</w:t>
      </w:r>
    </w:p>
    <w:p w14:paraId="07903819" w14:textId="77777777" w:rsidR="00EA3180" w:rsidRDefault="00EA3180" w:rsidP="00EA3180">
      <w:r>
        <w:br/>
        <w:t>COMPETENCIAS GENERALES</w:t>
      </w:r>
    </w:p>
    <w:p w14:paraId="42C4BDF8" w14:textId="77777777" w:rsidR="00EA3180" w:rsidRDefault="00EA3180" w:rsidP="00EA3180">
      <w:r>
        <w:br/>
        <w:t>CG1 - Conocer y utilizar las Tecnologías de la Información y la Comunicación aplicadas al análisis de las Estadísticas Oficiales e Indicadores Sociales y Económicos.</w:t>
      </w:r>
    </w:p>
    <w:p w14:paraId="10B8B75A" w14:textId="77777777" w:rsidR="00EA3180" w:rsidRDefault="00EA3180" w:rsidP="00EA3180">
      <w:r>
        <w:t>CG2 - Conocer y aplicar la normativa y regulación local, autonómica, nacional e internacional en el ámbito de las Estadísticas Oficiales e Indicadores Sociales y Económicos.</w:t>
      </w:r>
    </w:p>
    <w:p w14:paraId="195EAC86" w14:textId="77777777" w:rsidR="00EA3180" w:rsidRDefault="00EA3180" w:rsidP="00EA3180">
      <w:r>
        <w:t>CG3 - Comprender y ser capaz de aplicar las herramientas básicas de investigación en el ámbito de las Estadísticas Oficiales e Indicadores Sociales y Económicos.</w:t>
      </w:r>
    </w:p>
    <w:p w14:paraId="600D4654" w14:textId="77777777" w:rsidR="00EA3180" w:rsidRDefault="00EA3180" w:rsidP="00EA3180">
      <w:r>
        <w:t>CG5 - Poseer conocimientos racionales y críticos en el estudio de las Estadísticas Oficiales e Indicadores Sociales y Económicos.</w:t>
      </w:r>
    </w:p>
    <w:p w14:paraId="784FE073" w14:textId="77777777" w:rsidR="00EA3180" w:rsidRDefault="00EA3180" w:rsidP="00EA3180">
      <w:r>
        <w:t>CG6 - Conocer los métodos, técnicas e instrumentos de análisis para el estudio de las Estadísticas Oficiales e Indicadores Sociales y Económicos.</w:t>
      </w:r>
    </w:p>
    <w:p w14:paraId="2B62971C" w14:textId="77777777" w:rsidR="00EA3180" w:rsidRDefault="00EA3180" w:rsidP="00EA3180">
      <w:r>
        <w:t>CG8 - Conocer los fundamentos y las implicaciones económicas de los procesos de producción y aplicación de las Estadísticas Oficiales e Indicadores Sociales y Económicos.</w:t>
      </w:r>
    </w:p>
    <w:p w14:paraId="004BE66A" w14:textId="77777777" w:rsidR="00EA3180" w:rsidRDefault="00EA3180" w:rsidP="00EA3180">
      <w:r>
        <w:t>CG10 - Estructurar el proceso de análisis de un problema con elementos aleatorios en el análisis de las Estadísticas Oficiales e Indicadores Sociales y Económicos.</w:t>
      </w:r>
    </w:p>
    <w:p w14:paraId="7AD330CB" w14:textId="77777777" w:rsidR="00EA3180" w:rsidRDefault="00EA3180" w:rsidP="00EA3180"/>
    <w:p w14:paraId="1303D61C" w14:textId="77777777" w:rsidR="00EA3180" w:rsidRDefault="00EA3180" w:rsidP="00EA3180">
      <w:r>
        <w:br/>
        <w:t>COMPETENCIAS TRANSVERSALES</w:t>
      </w:r>
    </w:p>
    <w:p w14:paraId="1539A380" w14:textId="77777777" w:rsidR="00EA3180" w:rsidRDefault="00EA3180" w:rsidP="00EA3180">
      <w:r>
        <w:br/>
        <w:t>CT1 - Conocer y desarrollar el respeto y la promoción de los Derechos Humanos, de los Derechos Fundamentales, de la cultura de paz y la conciencia democrática, de los mecanismos básicos para la participación ciudadana y de una actitud para la sostenibilidad ambiental y el consumo responsable.</w:t>
      </w:r>
    </w:p>
    <w:p w14:paraId="5F42293C" w14:textId="77777777" w:rsidR="00EA3180" w:rsidRDefault="00EA3180" w:rsidP="00EA3180">
      <w:r>
        <w:lastRenderedPageBreak/>
        <w:t>CT2 - Conocer y aplicar las políticas y prácticas de atención a colectivos sociales especialmente desfavorecidos e incorporar los principios de igualdad entre hombres y mujeres y de accesibilidad universal y diseño adaptado para todos a su ámbito de estudio.</w:t>
      </w:r>
    </w:p>
    <w:p w14:paraId="0834C46F" w14:textId="77777777" w:rsidR="00EA3180" w:rsidRDefault="00EA3180" w:rsidP="00EA3180">
      <w:r>
        <w:t>CT4 - Desarrollar las aptitudes para el trabajo cooperativo y la participación en equipos, las habilidades de negociación e incorporar los valores de cooperación, esfuerzo, respeto y compromiso con la búsqueda de la calidad como signo de identidad.</w:t>
      </w:r>
    </w:p>
    <w:p w14:paraId="6B607D6F" w14:textId="77777777" w:rsidR="00EA3180" w:rsidRDefault="00EA3180" w:rsidP="00EA3180">
      <w:r>
        <w:br/>
        <w:t>COMPETENCIAS ESPECÍFICAS</w:t>
      </w:r>
    </w:p>
    <w:p w14:paraId="6FB9047B" w14:textId="77777777" w:rsidR="00EA3180" w:rsidRDefault="00EA3180" w:rsidP="00EA3180">
      <w:r>
        <w:br/>
        <w:t>CE1 - Adquirir conocimientos avanzados para operar de forma autónoma e independiente con indicadores sociales y aplicarlos para la investigación y análisis de los temas que ocupan a la sociología.</w:t>
      </w:r>
    </w:p>
    <w:p w14:paraId="27EDD7F3" w14:textId="77777777" w:rsidR="00EA3180" w:rsidRDefault="00EA3180" w:rsidP="00EA3180">
      <w:r>
        <w:t>CE2 - Adquirir conocimientos avanzados para operar de forma autónoma e independiente con indicadores económicos y aplicarlos para la investigación y análisis de los temas que ocupan a la economía.</w:t>
      </w:r>
    </w:p>
    <w:p w14:paraId="6A824317" w14:textId="77777777" w:rsidR="00EA3180" w:rsidRDefault="00EA3180" w:rsidP="00EA3180">
      <w:r>
        <w:t>CE3 - Adquirir conocimientos avanzados para operar de forma autónoma e independiente con indicadores demográficos y aplicarlos para la investigación y análisis de los temas que ocupan a la demografía.</w:t>
      </w:r>
    </w:p>
    <w:p w14:paraId="2254C3F1" w14:textId="77777777" w:rsidR="00B429C7" w:rsidRDefault="00B429C7" w:rsidP="00EA3180"/>
    <w:p w14:paraId="28EDAE52" w14:textId="77777777" w:rsidR="00884DA1" w:rsidRDefault="005045A7">
      <w:pPr>
        <w:pStyle w:val="Ttulo1"/>
        <w:ind w:right="7"/>
      </w:pPr>
      <w:r>
        <w:t xml:space="preserve">CONTENIDOS TEMÁTICOS </w:t>
      </w:r>
    </w:p>
    <w:p w14:paraId="41455B5A" w14:textId="77777777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p w14:paraId="1CCE6430" w14:textId="77777777" w:rsidR="00884DA1" w:rsidRDefault="005045A7" w:rsidP="008B54CA">
      <w:pPr>
        <w:ind w:left="-5" w:right="0"/>
      </w:pPr>
      <w:r>
        <w:t xml:space="preserve">TEMA 1. LA SOCIOLOGÍA COMO DISCIPLINA CIENTÍFICA – El método y la teoría en las ciencias sociales - Sociología analítica – mecanismos y descripción – Interpretación y explicación en ciencias sociales. </w:t>
      </w:r>
    </w:p>
    <w:p w14:paraId="06159BA1" w14:textId="1EDD4813" w:rsidR="00884DA1" w:rsidRDefault="005045A7" w:rsidP="008B54CA">
      <w:pPr>
        <w:spacing w:line="259" w:lineRule="auto"/>
        <w:ind w:left="0" w:right="0" w:firstLine="0"/>
      </w:pPr>
      <w:r>
        <w:t xml:space="preserve"> </w:t>
      </w:r>
    </w:p>
    <w:p w14:paraId="06002DE9" w14:textId="44A90BDF" w:rsidR="00884DA1" w:rsidRDefault="005045A7" w:rsidP="008B54CA">
      <w:pPr>
        <w:ind w:left="-5" w:right="0"/>
      </w:pPr>
      <w:r>
        <w:t>TEMA</w:t>
      </w:r>
      <w:r w:rsidR="00ED7173">
        <w:t xml:space="preserve"> 2</w:t>
      </w:r>
      <w:r>
        <w:t xml:space="preserve">. UNA INTRODUCCIÓN AL ESTUDIO EMPIRICO DE LA SOCIEDAD. ESTRUCTURA Y CAMBIO SOCIAL EN ESPAÑA - La concepción sociológica de la Estructura social - descripción, estructuración y estratificación. </w:t>
      </w:r>
    </w:p>
    <w:p w14:paraId="4FEDF384" w14:textId="77777777" w:rsidR="00884DA1" w:rsidRDefault="005045A7" w:rsidP="008B54CA">
      <w:pPr>
        <w:spacing w:line="259" w:lineRule="auto"/>
        <w:ind w:left="0" w:right="0" w:firstLine="0"/>
      </w:pPr>
      <w:r>
        <w:t xml:space="preserve"> </w:t>
      </w:r>
    </w:p>
    <w:p w14:paraId="76A3DC28" w14:textId="489FC2C0" w:rsidR="00884DA1" w:rsidRDefault="005045A7" w:rsidP="008B54CA">
      <w:pPr>
        <w:ind w:left="-5" w:right="0"/>
      </w:pPr>
      <w:r>
        <w:t>TEMA</w:t>
      </w:r>
      <w:r w:rsidR="00ED7173">
        <w:t xml:space="preserve"> 3</w:t>
      </w:r>
      <w:r>
        <w:t xml:space="preserve">. CAMBIOS ESTRUCTURALES EN LA POBLACIÓN ESPAÑOLA- Los conceptos de primera y segunda transición demográfica en España. Definición y aplicación de los indicadores relacionados con la </w:t>
      </w:r>
      <w:r w:rsidR="00583261">
        <w:t>f</w:t>
      </w:r>
      <w:r>
        <w:t xml:space="preserve">ecundidad, natalidad y mortalidad.  </w:t>
      </w:r>
      <w:r w:rsidR="00583261">
        <w:t>Estructura de la población española.</w:t>
      </w:r>
    </w:p>
    <w:p w14:paraId="7100AC46" w14:textId="77777777" w:rsidR="008B54CA" w:rsidRDefault="008B54CA" w:rsidP="008B54CA">
      <w:pPr>
        <w:spacing w:line="259" w:lineRule="auto"/>
        <w:ind w:left="0" w:right="0" w:firstLine="0"/>
      </w:pPr>
    </w:p>
    <w:p w14:paraId="6A34D89C" w14:textId="71E37E0B" w:rsidR="00884DA1" w:rsidRDefault="008B54CA" w:rsidP="008B54CA">
      <w:pPr>
        <w:spacing w:line="259" w:lineRule="auto"/>
        <w:ind w:left="0" w:right="0" w:firstLine="0"/>
      </w:pPr>
      <w:r>
        <w:t>T</w:t>
      </w:r>
      <w:r w:rsidR="005045A7">
        <w:t xml:space="preserve">EMA </w:t>
      </w:r>
      <w:r w:rsidR="00ED7173">
        <w:t>4</w:t>
      </w:r>
      <w:r w:rsidR="005045A7">
        <w:t xml:space="preserve">. LA FAMILIA ESPAÑOLA – Herramientas para medir los nuevos calendarios matrimoniales y de natalidad, así como los tipos de hogares emergentes en España y Europa. </w:t>
      </w:r>
    </w:p>
    <w:p w14:paraId="1152C756" w14:textId="77777777" w:rsidR="008B54CA" w:rsidRDefault="008B54CA" w:rsidP="008B54CA">
      <w:pPr>
        <w:spacing w:line="259" w:lineRule="auto"/>
        <w:ind w:left="0" w:right="0" w:firstLine="0"/>
      </w:pPr>
    </w:p>
    <w:p w14:paraId="7E64E2AE" w14:textId="7A92762B" w:rsidR="00884DA1" w:rsidRDefault="005045A7" w:rsidP="008B54CA">
      <w:pPr>
        <w:spacing w:line="259" w:lineRule="auto"/>
        <w:ind w:left="0" w:right="0" w:firstLine="0"/>
      </w:pPr>
      <w:r>
        <w:t xml:space="preserve">TEMA </w:t>
      </w:r>
      <w:r w:rsidR="00ED7173">
        <w:t>5</w:t>
      </w:r>
      <w:r>
        <w:t xml:space="preserve">. LA ESTRUCTURA DE CLASES EN ESPAÑA – Indicadores del mercado laboral en España y de la estructura de clases según ocupación. La aproximación multidimensional al análisis de clase: herramientas y medidas. Las clases sociales y la desigualdad en España.    </w:t>
      </w:r>
    </w:p>
    <w:p w14:paraId="7F593859" w14:textId="77777777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p w14:paraId="1CD3BA60" w14:textId="3CBD3C5D" w:rsidR="00884DA1" w:rsidRDefault="005045A7">
      <w:pPr>
        <w:ind w:left="-5" w:right="0"/>
      </w:pPr>
      <w:r>
        <w:t xml:space="preserve">TEMA </w:t>
      </w:r>
      <w:r w:rsidR="00ED7173">
        <w:t>6</w:t>
      </w:r>
      <w:r>
        <w:t xml:space="preserve">.  MOVILIDAD SOCIAL - La movilidad en las sociedades de capitalismo avanzado - Teorías, conceptos y aspectos metodológicos de la movilidad - Evolución de la movilidad social en España. </w:t>
      </w:r>
    </w:p>
    <w:p w14:paraId="01A1BB16" w14:textId="77777777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p w14:paraId="04F59635" w14:textId="33FF0D27" w:rsidR="00884DA1" w:rsidRDefault="005045A7" w:rsidP="008B54CA">
      <w:pPr>
        <w:spacing w:line="259" w:lineRule="auto"/>
        <w:ind w:left="0" w:right="0" w:firstLine="0"/>
        <w:jc w:val="left"/>
      </w:pPr>
      <w:r>
        <w:t xml:space="preserve">TEMA </w:t>
      </w:r>
      <w:r w:rsidR="00ED7173">
        <w:t>7</w:t>
      </w:r>
      <w:r>
        <w:t xml:space="preserve">. EL ANÁLISIS DE LA EDUCACIÓN EN ESPAÑA. Indicadores usados en los principales informes comparativos sobre resultados educativos: una perspectiva comparativa. </w:t>
      </w:r>
      <w:r>
        <w:lastRenderedPageBreak/>
        <w:t xml:space="preserve">Nivel educativo de la población adulta, resultados escolares y recursos educativos - Origen social y rendimiento escolar: cómo medir la desigualdad en términos educativos.    </w:t>
      </w:r>
    </w:p>
    <w:p w14:paraId="5C90338D" w14:textId="77777777" w:rsidR="00884DA1" w:rsidRDefault="005045A7">
      <w:pPr>
        <w:spacing w:line="259" w:lineRule="auto"/>
        <w:ind w:left="0" w:right="0" w:firstLine="0"/>
        <w:jc w:val="left"/>
      </w:pPr>
      <w:r>
        <w:t xml:space="preserve"> </w:t>
      </w:r>
    </w:p>
    <w:p w14:paraId="6C1DF7C1" w14:textId="07C4DDF1" w:rsidR="008B54CA" w:rsidRDefault="008B54CA" w:rsidP="008B54CA">
      <w:pPr>
        <w:ind w:left="-5" w:right="0"/>
      </w:pPr>
      <w:r>
        <w:t xml:space="preserve">TEMA </w:t>
      </w:r>
      <w:r w:rsidR="00ED7173">
        <w:t>8</w:t>
      </w:r>
      <w:r>
        <w:t xml:space="preserve">. LA DESIGUALDAD. POBREZA, EXCLUSIÓN SOCIAL Y VULNERABILIDAD – Desigualdad, pobreza, exclusión social y vulnerabilidad: indicadores unidimensionales y multidimensionales. Informes y estudios internacionales sobre pobreza, exclusión y desigualdad: fortalezas y debilidades de medición. Evolución de la pobreza, la exclusión social y la vulnerabilidad en España y en Europa </w:t>
      </w:r>
    </w:p>
    <w:p w14:paraId="7B358316" w14:textId="77777777" w:rsidR="008B54CA" w:rsidRDefault="008B54CA" w:rsidP="008B54CA">
      <w:pPr>
        <w:ind w:left="-5" w:right="0"/>
      </w:pPr>
    </w:p>
    <w:p w14:paraId="3AFC5B93" w14:textId="03CF5A46" w:rsidR="008B54CA" w:rsidRDefault="008B54CA" w:rsidP="008B54CA">
      <w:pPr>
        <w:ind w:left="-5" w:right="0"/>
      </w:pPr>
      <w:r>
        <w:t xml:space="preserve">TEMA </w:t>
      </w:r>
      <w:r w:rsidR="00ED7173">
        <w:t>9</w:t>
      </w:r>
      <w:r>
        <w:t>. LA INMIGRACIÓN EN ESPAÑA – Tasas de incorporación de inmigrantes y la medición de las condiciones de vida de los inmigrantes. - Los inmigrantes y el sistema educativo - La nueva emigración laboral.</w:t>
      </w:r>
    </w:p>
    <w:p w14:paraId="44C6DE69" w14:textId="77777777" w:rsidR="0018175E" w:rsidRDefault="0018175E" w:rsidP="008B54CA">
      <w:pPr>
        <w:ind w:left="-5" w:right="0"/>
      </w:pPr>
    </w:p>
    <w:p w14:paraId="2C2FF486" w14:textId="77777777" w:rsidR="0018175E" w:rsidRDefault="0018175E" w:rsidP="008B54CA">
      <w:pPr>
        <w:ind w:left="-5" w:right="0"/>
      </w:pPr>
    </w:p>
    <w:p w14:paraId="17D69399" w14:textId="70B8FD03" w:rsidR="0018175E" w:rsidRPr="0018175E" w:rsidRDefault="00ED55B7" w:rsidP="0018175E">
      <w:pPr>
        <w:pStyle w:val="Ttulo1"/>
        <w:spacing w:after="240" w:line="240" w:lineRule="auto"/>
        <w:ind w:left="11" w:right="6" w:hanging="11"/>
        <w:contextualSpacing/>
      </w:pPr>
      <w:r>
        <w:t>M</w:t>
      </w:r>
      <w:r w:rsidR="00274B33">
        <w:t>ATERIAL BIBLIOGRÁFICO Y OTROS RECURSOS DIDÁCTIC</w:t>
      </w:r>
      <w:r w:rsidR="0018175E">
        <w:t>OS</w:t>
      </w:r>
    </w:p>
    <w:tbl>
      <w:tblPr>
        <w:tblStyle w:val="TableGrid"/>
        <w:tblpPr w:vertAnchor="page" w:horzAnchor="page" w:tblpX="1312" w:tblpY="8599"/>
        <w:tblOverlap w:val="never"/>
        <w:tblW w:w="5000" w:type="pct"/>
        <w:tblInd w:w="0" w:type="dxa"/>
        <w:tblCellMar>
          <w:top w:w="20" w:type="dxa"/>
          <w:left w:w="107" w:type="dxa"/>
        </w:tblCellMar>
        <w:tblLook w:val="04A0" w:firstRow="1" w:lastRow="0" w:firstColumn="1" w:lastColumn="0" w:noHBand="0" w:noVBand="1"/>
      </w:tblPr>
      <w:tblGrid>
        <w:gridCol w:w="9062"/>
      </w:tblGrid>
      <w:tr w:rsidR="00884DA1" w14:paraId="48AEC6B5" w14:textId="77777777" w:rsidTr="0018175E">
        <w:trPr>
          <w:trHeight w:val="454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CC66"/>
            <w:vAlign w:val="center"/>
          </w:tcPr>
          <w:p w14:paraId="31E8BD31" w14:textId="2255297C" w:rsidR="00884DA1" w:rsidRDefault="005045A7" w:rsidP="0018175E">
            <w:pPr>
              <w:spacing w:line="259" w:lineRule="auto"/>
              <w:ind w:left="0" w:right="112" w:firstLine="0"/>
              <w:jc w:val="center"/>
            </w:pPr>
            <w:r>
              <w:rPr>
                <w:rFonts w:ascii="Arial" w:eastAsia="Arial" w:hAnsi="Arial" w:cs="Arial"/>
                <w:b/>
                <w:color w:val="000080"/>
              </w:rPr>
              <w:t>Bibliografía básica</w:t>
            </w:r>
          </w:p>
        </w:tc>
      </w:tr>
      <w:tr w:rsidR="00884DA1" w14:paraId="080BA946" w14:textId="77777777" w:rsidTr="0018175E">
        <w:trPr>
          <w:trHeight w:val="1511"/>
        </w:trPr>
        <w:tc>
          <w:tcPr>
            <w:tcW w:w="5000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CF023" w14:textId="3DCBDF4C" w:rsidR="00D7223A" w:rsidRPr="00C73BB4" w:rsidRDefault="002F5C1B" w:rsidP="0018175E">
            <w:pPr>
              <w:spacing w:before="120"/>
              <w:rPr>
                <w:color w:val="auto"/>
                <w:szCs w:val="24"/>
                <w:u w:color="000000"/>
                <w:lang w:val="es-ES_tradnl"/>
              </w:rPr>
            </w:pPr>
            <w:r w:rsidRPr="00C73BB4">
              <w:rPr>
                <w:rStyle w:val="Ninguno"/>
                <w:rFonts w:eastAsia="Arial"/>
                <w:color w:val="auto"/>
                <w:szCs w:val="24"/>
              </w:rPr>
              <w:t>A lo largo del curso se proporcionarán referencias y lecturas que puedan resultar relevantes para los temas tratados en clase, siendo el recurso principal informes y documentación online de los principales organismos estadísticos españoles e internacionales.</w:t>
            </w:r>
            <w:r w:rsidR="00D7223A" w:rsidRPr="00C73BB4">
              <w:rPr>
                <w:rStyle w:val="Ninguno"/>
                <w:rFonts w:eastAsia="Arial"/>
                <w:color w:val="auto"/>
                <w:szCs w:val="24"/>
              </w:rPr>
              <w:t xml:space="preserve"> </w:t>
            </w:r>
            <w:r w:rsidR="00D7223A" w:rsidRPr="00C73BB4">
              <w:rPr>
                <w:color w:val="auto"/>
                <w:szCs w:val="24"/>
                <w:u w:color="000000"/>
                <w:lang w:val="es-ES_tradnl"/>
              </w:rPr>
              <w:t>Entre otros, cabe señalar los siguientes:</w:t>
            </w:r>
          </w:p>
          <w:p w14:paraId="53353DEA" w14:textId="77777777" w:rsidR="00D7223A" w:rsidRPr="00D7223A" w:rsidRDefault="00D7223A" w:rsidP="0018175E">
            <w:pPr>
              <w:numPr>
                <w:ilvl w:val="0"/>
                <w:numId w:val="3"/>
              </w:numPr>
              <w:spacing w:before="120" w:line="240" w:lineRule="auto"/>
              <w:ind w:right="0"/>
              <w:jc w:val="left"/>
              <w:rPr>
                <w:color w:val="auto"/>
                <w:szCs w:val="24"/>
                <w:u w:color="000000"/>
                <w:lang w:val="es-ES_tradnl"/>
              </w:rPr>
            </w:pPr>
            <w:r w:rsidRPr="00D7223A">
              <w:rPr>
                <w:color w:val="auto"/>
                <w:szCs w:val="24"/>
                <w:u w:color="000000"/>
                <w:lang w:val="es-ES_tradnl"/>
              </w:rPr>
              <w:t>INE (online) “Indicadores sociales” (</w:t>
            </w:r>
            <w:hyperlink r:id="rId5" w:history="1">
              <w:r w:rsidRPr="00D7223A">
                <w:rPr>
                  <w:color w:val="auto"/>
                  <w:szCs w:val="24"/>
                  <w:u w:color="000000"/>
                  <w:lang w:val="es-ES_tradnl"/>
                </w:rPr>
                <w:t>http://www.ine.es/daco/daco42/sociales11/sociales.htm</w:t>
              </w:r>
            </w:hyperlink>
            <w:r w:rsidRPr="00D7223A">
              <w:rPr>
                <w:color w:val="auto"/>
                <w:szCs w:val="24"/>
                <w:u w:color="000000"/>
                <w:lang w:val="es-ES_tradnl"/>
              </w:rPr>
              <w:t>)</w:t>
            </w:r>
          </w:p>
          <w:p w14:paraId="3C95139F" w14:textId="77777777" w:rsidR="00D7223A" w:rsidRPr="00D7223A" w:rsidRDefault="00D7223A" w:rsidP="0018175E">
            <w:pPr>
              <w:numPr>
                <w:ilvl w:val="0"/>
                <w:numId w:val="4"/>
              </w:numPr>
              <w:spacing w:before="120" w:line="240" w:lineRule="auto"/>
              <w:ind w:right="0"/>
              <w:jc w:val="left"/>
              <w:rPr>
                <w:color w:val="auto"/>
                <w:szCs w:val="24"/>
                <w:u w:color="000000"/>
                <w:lang w:val="es-ES_tradnl"/>
              </w:rPr>
            </w:pPr>
            <w:r w:rsidRPr="00D7223A">
              <w:rPr>
                <w:color w:val="auto"/>
                <w:szCs w:val="24"/>
                <w:u w:color="000000"/>
                <w:lang w:val="es-ES_tradnl"/>
              </w:rPr>
              <w:t xml:space="preserve">Publicaciones periódicas del INE (disponibles en: </w:t>
            </w:r>
            <w:hyperlink r:id="rId6" w:history="1">
              <w:r w:rsidRPr="00D7223A">
                <w:rPr>
                  <w:color w:val="auto"/>
                  <w:szCs w:val="24"/>
                  <w:u w:color="000000"/>
                  <w:lang w:val="es-ES_tradnl"/>
                </w:rPr>
                <w:t>http://www.ine.es/ss/Satellite?L=es_ES&amp;c=Page&amp;cid=1254735110606&amp;p=1254735110606&amp;pagename=ProductosYServicios%2FPYSLayout</w:t>
              </w:r>
            </w:hyperlink>
            <w:r w:rsidRPr="00D7223A">
              <w:rPr>
                <w:color w:val="auto"/>
                <w:szCs w:val="24"/>
                <w:u w:color="000000"/>
                <w:lang w:val="es-ES_tradnl"/>
              </w:rPr>
              <w:t xml:space="preserve">: </w:t>
            </w:r>
          </w:p>
          <w:p w14:paraId="3E1E9DE4" w14:textId="77777777" w:rsidR="00D7223A" w:rsidRPr="00D7223A" w:rsidRDefault="00D7223A" w:rsidP="0018175E">
            <w:pPr>
              <w:numPr>
                <w:ilvl w:val="0"/>
                <w:numId w:val="5"/>
              </w:numPr>
              <w:spacing w:before="120" w:line="240" w:lineRule="auto"/>
              <w:ind w:right="0"/>
              <w:jc w:val="left"/>
              <w:rPr>
                <w:color w:val="auto"/>
                <w:szCs w:val="24"/>
                <w:u w:color="000000"/>
                <w:lang w:val="es-ES_tradnl"/>
              </w:rPr>
            </w:pPr>
            <w:r w:rsidRPr="00D7223A">
              <w:rPr>
                <w:color w:val="auto"/>
                <w:szCs w:val="24"/>
                <w:u w:color="000000"/>
                <w:lang w:val="es-ES_tradnl"/>
              </w:rPr>
              <w:t xml:space="preserve">Banco de España: </w:t>
            </w:r>
            <w:hyperlink r:id="rId7" w:history="1">
              <w:r w:rsidRPr="00D7223A">
                <w:rPr>
                  <w:color w:val="auto"/>
                  <w:szCs w:val="24"/>
                  <w:u w:color="000000"/>
                  <w:lang w:val="es-ES_tradnl"/>
                </w:rPr>
                <w:t>https://www.bde.es/bde/es/secciones/informes/</w:t>
              </w:r>
            </w:hyperlink>
            <w:r w:rsidRPr="00D7223A">
              <w:rPr>
                <w:color w:val="auto"/>
                <w:szCs w:val="24"/>
                <w:u w:color="000000"/>
                <w:lang w:val="es-ES_tradnl"/>
              </w:rPr>
              <w:t xml:space="preserve"> </w:t>
            </w:r>
          </w:p>
          <w:p w14:paraId="379C1995" w14:textId="77777777" w:rsidR="00D7223A" w:rsidRPr="00D7223A" w:rsidRDefault="00D7223A" w:rsidP="0018175E">
            <w:pPr>
              <w:numPr>
                <w:ilvl w:val="0"/>
                <w:numId w:val="5"/>
              </w:numPr>
              <w:spacing w:before="120" w:line="240" w:lineRule="auto"/>
              <w:ind w:right="0"/>
              <w:jc w:val="left"/>
              <w:rPr>
                <w:color w:val="auto"/>
                <w:szCs w:val="24"/>
                <w:u w:color="000000"/>
                <w:lang w:val="es-ES_tradnl"/>
              </w:rPr>
            </w:pPr>
            <w:r w:rsidRPr="00D7223A">
              <w:rPr>
                <w:color w:val="auto"/>
                <w:szCs w:val="24"/>
                <w:u w:color="000000"/>
                <w:lang w:val="es-ES_tradnl"/>
              </w:rPr>
              <w:t xml:space="preserve">Centro de Investigaciones Sociológicas: </w:t>
            </w:r>
            <w:hyperlink r:id="rId8" w:history="1">
              <w:r w:rsidRPr="00D7223A">
                <w:rPr>
                  <w:color w:val="auto"/>
                  <w:szCs w:val="24"/>
                  <w:u w:color="000000"/>
                  <w:lang w:val="es-ES_tradnl"/>
                </w:rPr>
                <w:t>www.cis.es</w:t>
              </w:r>
            </w:hyperlink>
            <w:r w:rsidRPr="00D7223A">
              <w:rPr>
                <w:color w:val="auto"/>
                <w:szCs w:val="24"/>
                <w:u w:color="000000"/>
                <w:lang w:val="es-ES_tradnl"/>
              </w:rPr>
              <w:t xml:space="preserve"> </w:t>
            </w:r>
          </w:p>
          <w:p w14:paraId="7A8E363A" w14:textId="77777777" w:rsidR="00D7223A" w:rsidRPr="00D7223A" w:rsidRDefault="00D7223A" w:rsidP="0018175E">
            <w:pPr>
              <w:numPr>
                <w:ilvl w:val="0"/>
                <w:numId w:val="6"/>
              </w:numPr>
              <w:spacing w:before="120" w:line="240" w:lineRule="auto"/>
              <w:ind w:right="0"/>
              <w:jc w:val="left"/>
              <w:rPr>
                <w:color w:val="auto"/>
                <w:szCs w:val="24"/>
                <w:u w:color="000000"/>
                <w:lang w:val="es-ES_tradnl"/>
              </w:rPr>
            </w:pPr>
            <w:r w:rsidRPr="00D7223A">
              <w:rPr>
                <w:color w:val="auto"/>
                <w:szCs w:val="24"/>
                <w:u w:color="000000"/>
                <w:lang w:val="es-ES_tradnl"/>
              </w:rPr>
              <w:t xml:space="preserve">FOESSA (2014) “VII </w:t>
            </w:r>
            <w:hyperlink r:id="rId9" w:history="1">
              <w:r w:rsidRPr="00D7223A">
                <w:rPr>
                  <w:color w:val="auto"/>
                  <w:szCs w:val="24"/>
                  <w:u w:color="000000"/>
                  <w:lang w:val="es-ES_tradnl"/>
                </w:rPr>
                <w:t>Informe</w:t>
              </w:r>
            </w:hyperlink>
            <w:r w:rsidRPr="00D7223A">
              <w:rPr>
                <w:color w:val="auto"/>
                <w:szCs w:val="24"/>
                <w:u w:color="000000"/>
                <w:lang w:val="es-ES_tradnl"/>
              </w:rPr>
              <w:t xml:space="preserve"> sobre exclusión y desarrollo social en España” (http://www.foessa2014.es/informe/).  (Véase también el informe en diez gráficos </w:t>
            </w:r>
            <w:hyperlink r:id="rId10" w:history="1">
              <w:r w:rsidRPr="00D7223A">
                <w:rPr>
                  <w:color w:val="auto"/>
                  <w:szCs w:val="24"/>
                  <w:u w:color="000000"/>
                  <w:lang w:val="es-ES_tradnl"/>
                </w:rPr>
                <w:t>http://www.foessa2014.es/informe/datos.php</w:t>
              </w:r>
            </w:hyperlink>
            <w:r w:rsidRPr="00D7223A">
              <w:rPr>
                <w:color w:val="auto"/>
                <w:szCs w:val="24"/>
                <w:u w:color="000000"/>
                <w:lang w:val="es-ES_tradnl"/>
              </w:rPr>
              <w:t>).</w:t>
            </w:r>
          </w:p>
          <w:p w14:paraId="3CC34BC0" w14:textId="7161F847" w:rsidR="00D7223A" w:rsidRPr="00D7223A" w:rsidRDefault="00D7223A" w:rsidP="0018175E">
            <w:pPr>
              <w:numPr>
                <w:ilvl w:val="0"/>
                <w:numId w:val="6"/>
              </w:numPr>
              <w:spacing w:before="120" w:line="240" w:lineRule="auto"/>
              <w:ind w:right="0"/>
              <w:jc w:val="left"/>
              <w:rPr>
                <w:color w:val="auto"/>
                <w:szCs w:val="24"/>
                <w:u w:color="000000"/>
                <w:lang w:val="es-ES_tradnl"/>
              </w:rPr>
            </w:pPr>
            <w:r w:rsidRPr="00D7223A">
              <w:rPr>
                <w:color w:val="auto"/>
                <w:szCs w:val="24"/>
                <w:u w:color="000000"/>
                <w:lang w:val="es-ES_tradnl"/>
              </w:rPr>
              <w:t>FOESSA (2019) “VII</w:t>
            </w:r>
            <w:r w:rsidRPr="00C73BB4">
              <w:rPr>
                <w:color w:val="auto"/>
                <w:szCs w:val="24"/>
                <w:u w:color="000000"/>
                <w:lang w:val="es-ES_tradnl"/>
              </w:rPr>
              <w:t>I</w:t>
            </w:r>
            <w:r w:rsidRPr="00D7223A">
              <w:rPr>
                <w:color w:val="auto"/>
                <w:szCs w:val="24"/>
                <w:u w:color="000000"/>
                <w:lang w:val="es-ES_tradnl"/>
              </w:rPr>
              <w:t xml:space="preserve"> </w:t>
            </w:r>
            <w:hyperlink r:id="rId11" w:history="1">
              <w:r w:rsidRPr="00D7223A">
                <w:rPr>
                  <w:color w:val="auto"/>
                  <w:szCs w:val="24"/>
                  <w:u w:color="000000"/>
                  <w:lang w:val="es-ES_tradnl"/>
                </w:rPr>
                <w:t>Informe</w:t>
              </w:r>
            </w:hyperlink>
            <w:r w:rsidRPr="00D7223A">
              <w:rPr>
                <w:color w:val="auto"/>
                <w:szCs w:val="24"/>
                <w:u w:color="000000"/>
                <w:lang w:val="es-ES_tradnl"/>
              </w:rPr>
              <w:t xml:space="preserve"> sobre exclusión y desarrollo social en España” (</w:t>
            </w:r>
            <w:hyperlink r:id="rId12" w:history="1">
              <w:r w:rsidRPr="00D7223A">
                <w:rPr>
                  <w:color w:val="auto"/>
                  <w:szCs w:val="24"/>
                  <w:u w:color="000000"/>
                  <w:lang w:val="es-ES_tradnl"/>
                </w:rPr>
                <w:t>https://www.caritas.es/producto/vii-informe-sobre-exclusion-y-desarrollo-social-en-espana-2019/</w:t>
              </w:r>
            </w:hyperlink>
            <w:r w:rsidRPr="00D7223A">
              <w:rPr>
                <w:color w:val="auto"/>
                <w:szCs w:val="24"/>
                <w:u w:color="000000"/>
                <w:lang w:val="es-ES_tradnl"/>
              </w:rPr>
              <w:t>)</w:t>
            </w:r>
          </w:p>
          <w:p w14:paraId="2B3DE82E" w14:textId="77777777" w:rsidR="00D7223A" w:rsidRPr="00D7223A" w:rsidRDefault="00D7223A" w:rsidP="0018175E">
            <w:pPr>
              <w:numPr>
                <w:ilvl w:val="0"/>
                <w:numId w:val="5"/>
              </w:numPr>
              <w:spacing w:before="120" w:line="240" w:lineRule="auto"/>
              <w:ind w:right="0"/>
              <w:jc w:val="left"/>
              <w:rPr>
                <w:color w:val="auto"/>
                <w:szCs w:val="24"/>
                <w:u w:color="000000"/>
                <w:lang w:val="en-US"/>
              </w:rPr>
            </w:pPr>
            <w:r w:rsidRPr="00D7223A">
              <w:rPr>
                <w:color w:val="auto"/>
                <w:szCs w:val="24"/>
                <w:u w:color="000000"/>
                <w:lang w:val="en-US"/>
              </w:rPr>
              <w:t>OCDE (2019) “Society at a Glance” (</w:t>
            </w:r>
            <w:hyperlink r:id="rId13" w:history="1">
              <w:r w:rsidRPr="00D7223A">
                <w:rPr>
                  <w:color w:val="auto"/>
                  <w:szCs w:val="24"/>
                  <w:u w:color="000000"/>
                  <w:lang w:val="en-US"/>
                </w:rPr>
                <w:t>http://www.oecd.org/social/society-at-a-glance-19991290.htm</w:t>
              </w:r>
            </w:hyperlink>
            <w:r w:rsidRPr="00D7223A">
              <w:rPr>
                <w:color w:val="auto"/>
                <w:szCs w:val="24"/>
                <w:u w:color="000000"/>
                <w:lang w:val="en-US"/>
              </w:rPr>
              <w:t>)</w:t>
            </w:r>
          </w:p>
          <w:p w14:paraId="010107FA" w14:textId="77777777" w:rsidR="00D7223A" w:rsidRPr="00D7223A" w:rsidRDefault="00D7223A" w:rsidP="0018175E">
            <w:pPr>
              <w:numPr>
                <w:ilvl w:val="0"/>
                <w:numId w:val="5"/>
              </w:numPr>
              <w:spacing w:before="120" w:line="240" w:lineRule="auto"/>
              <w:ind w:right="0"/>
              <w:jc w:val="left"/>
              <w:rPr>
                <w:color w:val="auto"/>
                <w:szCs w:val="24"/>
                <w:u w:color="000000"/>
                <w:lang w:val="es-ES_tradnl"/>
              </w:rPr>
            </w:pPr>
            <w:proofErr w:type="spellStart"/>
            <w:r w:rsidRPr="00D7223A">
              <w:rPr>
                <w:color w:val="auto"/>
                <w:szCs w:val="24"/>
                <w:u w:color="000000"/>
                <w:lang w:val="es-ES_tradnl"/>
              </w:rPr>
              <w:t>Eurostat</w:t>
            </w:r>
            <w:proofErr w:type="spellEnd"/>
            <w:r w:rsidRPr="00D7223A">
              <w:rPr>
                <w:color w:val="auto"/>
                <w:szCs w:val="24"/>
                <w:u w:color="000000"/>
                <w:lang w:val="es-ES_tradnl"/>
              </w:rPr>
              <w:t xml:space="preserve"> (</w:t>
            </w:r>
            <w:hyperlink r:id="rId14" w:history="1">
              <w:r w:rsidRPr="00D7223A">
                <w:rPr>
                  <w:color w:val="auto"/>
                  <w:szCs w:val="24"/>
                  <w:u w:color="000000"/>
                  <w:lang w:val="es-ES_tradnl"/>
                </w:rPr>
                <w:t>https://ec.europa.eu/eurostat</w:t>
              </w:r>
            </w:hyperlink>
            <w:r w:rsidRPr="00D7223A">
              <w:rPr>
                <w:color w:val="auto"/>
                <w:szCs w:val="24"/>
                <w:u w:color="000000"/>
                <w:lang w:val="es-ES_tradnl"/>
              </w:rPr>
              <w:t>)</w:t>
            </w:r>
          </w:p>
          <w:p w14:paraId="1F9BBE71" w14:textId="77777777" w:rsidR="00D7223A" w:rsidRPr="00D7223A" w:rsidRDefault="00D7223A" w:rsidP="0018175E">
            <w:pPr>
              <w:numPr>
                <w:ilvl w:val="0"/>
                <w:numId w:val="5"/>
              </w:numPr>
              <w:spacing w:before="120" w:line="240" w:lineRule="auto"/>
              <w:ind w:right="0"/>
              <w:jc w:val="left"/>
              <w:rPr>
                <w:color w:val="auto"/>
                <w:szCs w:val="24"/>
                <w:u w:color="000000"/>
                <w:lang w:val="es-ES_tradnl"/>
              </w:rPr>
            </w:pPr>
            <w:r w:rsidRPr="00D7223A">
              <w:rPr>
                <w:color w:val="auto"/>
                <w:szCs w:val="24"/>
                <w:u w:color="000000"/>
                <w:lang w:val="es-ES_tradnl"/>
              </w:rPr>
              <w:lastRenderedPageBreak/>
              <w:t>Encuesta Social Europea (</w:t>
            </w:r>
            <w:proofErr w:type="spellStart"/>
            <w:r w:rsidRPr="00D7223A">
              <w:rPr>
                <w:i/>
                <w:color w:val="auto"/>
                <w:szCs w:val="24"/>
                <w:u w:color="000000"/>
                <w:lang w:val="es-ES_tradnl"/>
              </w:rPr>
              <w:t>European</w:t>
            </w:r>
            <w:proofErr w:type="spellEnd"/>
            <w:r w:rsidRPr="00D7223A">
              <w:rPr>
                <w:i/>
                <w:color w:val="auto"/>
                <w:szCs w:val="24"/>
                <w:u w:color="000000"/>
                <w:lang w:val="es-ES_tradnl"/>
              </w:rPr>
              <w:t xml:space="preserve"> Social </w:t>
            </w:r>
            <w:proofErr w:type="spellStart"/>
            <w:r w:rsidRPr="00D7223A">
              <w:rPr>
                <w:i/>
                <w:color w:val="auto"/>
                <w:szCs w:val="24"/>
                <w:u w:color="000000"/>
                <w:lang w:val="es-ES_tradnl"/>
              </w:rPr>
              <w:t>Survey</w:t>
            </w:r>
            <w:proofErr w:type="spellEnd"/>
            <w:r w:rsidRPr="00D7223A">
              <w:rPr>
                <w:color w:val="auto"/>
                <w:szCs w:val="24"/>
                <w:u w:color="000000"/>
                <w:lang w:val="es-ES_tradnl"/>
              </w:rPr>
              <w:t xml:space="preserve">, véase: </w:t>
            </w:r>
            <w:hyperlink r:id="rId15" w:history="1">
              <w:r w:rsidRPr="00D7223A">
                <w:rPr>
                  <w:color w:val="auto"/>
                  <w:szCs w:val="24"/>
                  <w:u w:color="000000"/>
                  <w:lang w:val="es-ES_tradnl"/>
                </w:rPr>
                <w:t>https://www.upf.edu/ess/presentacion/</w:t>
              </w:r>
            </w:hyperlink>
            <w:r w:rsidRPr="00D7223A">
              <w:rPr>
                <w:color w:val="auto"/>
                <w:szCs w:val="24"/>
                <w:u w:color="000000"/>
                <w:lang w:val="es-ES_tradnl"/>
              </w:rPr>
              <w:t>)</w:t>
            </w:r>
          </w:p>
          <w:p w14:paraId="34E5A681" w14:textId="77777777" w:rsidR="00D7223A" w:rsidRPr="00D7223A" w:rsidRDefault="00D7223A" w:rsidP="0018175E">
            <w:pPr>
              <w:numPr>
                <w:ilvl w:val="0"/>
                <w:numId w:val="5"/>
              </w:numPr>
              <w:spacing w:before="120" w:line="240" w:lineRule="auto"/>
              <w:ind w:right="0"/>
              <w:jc w:val="left"/>
              <w:rPr>
                <w:color w:val="auto"/>
                <w:sz w:val="22"/>
                <w:szCs w:val="24"/>
                <w:u w:color="000000"/>
                <w:lang w:val="es-ES_tradnl"/>
              </w:rPr>
            </w:pPr>
            <w:r w:rsidRPr="00D7223A">
              <w:rPr>
                <w:color w:val="auto"/>
                <w:sz w:val="22"/>
                <w:szCs w:val="24"/>
                <w:u w:color="000000"/>
                <w:lang w:val="es-ES_tradnl"/>
              </w:rPr>
              <w:t>Encuesta Mundial de Valores (</w:t>
            </w:r>
            <w:proofErr w:type="spellStart"/>
            <w:r w:rsidRPr="00D7223A">
              <w:rPr>
                <w:i/>
                <w:color w:val="auto"/>
                <w:sz w:val="22"/>
                <w:szCs w:val="24"/>
                <w:u w:color="000000"/>
                <w:lang w:val="es-ES_tradnl"/>
              </w:rPr>
              <w:t>World</w:t>
            </w:r>
            <w:proofErr w:type="spellEnd"/>
            <w:r w:rsidRPr="00D7223A">
              <w:rPr>
                <w:i/>
                <w:color w:val="auto"/>
                <w:sz w:val="22"/>
                <w:szCs w:val="24"/>
                <w:u w:color="000000"/>
                <w:lang w:val="es-ES_tradnl"/>
              </w:rPr>
              <w:t xml:space="preserve"> </w:t>
            </w:r>
            <w:proofErr w:type="spellStart"/>
            <w:r w:rsidRPr="00D7223A">
              <w:rPr>
                <w:i/>
                <w:color w:val="auto"/>
                <w:sz w:val="22"/>
                <w:szCs w:val="24"/>
                <w:u w:color="000000"/>
                <w:lang w:val="es-ES_tradnl"/>
              </w:rPr>
              <w:t>Value</w:t>
            </w:r>
            <w:proofErr w:type="spellEnd"/>
            <w:r w:rsidRPr="00D7223A">
              <w:rPr>
                <w:i/>
                <w:color w:val="auto"/>
                <w:sz w:val="22"/>
                <w:szCs w:val="24"/>
                <w:u w:color="000000"/>
                <w:lang w:val="es-ES_tradnl"/>
              </w:rPr>
              <w:t xml:space="preserve"> </w:t>
            </w:r>
            <w:proofErr w:type="spellStart"/>
            <w:r w:rsidRPr="00D7223A">
              <w:rPr>
                <w:i/>
                <w:color w:val="auto"/>
                <w:sz w:val="22"/>
                <w:szCs w:val="24"/>
                <w:u w:color="000000"/>
                <w:lang w:val="es-ES_tradnl"/>
              </w:rPr>
              <w:t>Survey</w:t>
            </w:r>
            <w:proofErr w:type="spellEnd"/>
            <w:r w:rsidRPr="00D7223A">
              <w:rPr>
                <w:color w:val="auto"/>
                <w:sz w:val="22"/>
                <w:szCs w:val="24"/>
                <w:u w:color="000000"/>
                <w:lang w:val="es-ES_tradnl"/>
              </w:rPr>
              <w:t xml:space="preserve">), </w:t>
            </w:r>
            <w:hyperlink r:id="rId16" w:history="1">
              <w:r w:rsidRPr="00D7223A">
                <w:rPr>
                  <w:color w:val="auto"/>
                  <w:sz w:val="22"/>
                  <w:szCs w:val="24"/>
                  <w:u w:color="000000"/>
                  <w:lang w:val="es-ES_tradnl"/>
                </w:rPr>
                <w:t>http://www.worldvaluessurvey.org/wvs.jsp</w:t>
              </w:r>
            </w:hyperlink>
            <w:r w:rsidRPr="00D7223A">
              <w:rPr>
                <w:color w:val="auto"/>
                <w:sz w:val="22"/>
                <w:szCs w:val="24"/>
                <w:u w:color="000000"/>
                <w:lang w:val="es-ES_tradnl"/>
              </w:rPr>
              <w:t>)</w:t>
            </w:r>
          </w:p>
          <w:p w14:paraId="20A42755" w14:textId="77777777" w:rsidR="002F5C1B" w:rsidRDefault="002F5C1B" w:rsidP="0018175E">
            <w:pPr>
              <w:spacing w:after="47" w:line="238" w:lineRule="auto"/>
              <w:ind w:left="0" w:right="114" w:firstLine="0"/>
              <w:jc w:val="left"/>
            </w:pPr>
          </w:p>
          <w:p w14:paraId="7409F9A6" w14:textId="74C638B0" w:rsidR="00884DA1" w:rsidRDefault="005045A7" w:rsidP="0018175E">
            <w:pPr>
              <w:spacing w:after="47" w:line="238" w:lineRule="auto"/>
              <w:ind w:left="0" w:right="114" w:firstLine="0"/>
              <w:jc w:val="left"/>
            </w:pPr>
            <w:r>
              <w:t xml:space="preserve">No obstante, se lista a continuación una serie de lecturas útiles para el curso: </w:t>
            </w:r>
          </w:p>
          <w:p w14:paraId="746FE24E" w14:textId="09586FAA" w:rsidR="00884DA1" w:rsidRDefault="005045A7" w:rsidP="0018175E">
            <w:pPr>
              <w:pStyle w:val="Prrafodelista"/>
              <w:numPr>
                <w:ilvl w:val="0"/>
                <w:numId w:val="2"/>
              </w:numPr>
              <w:spacing w:after="20" w:line="259" w:lineRule="auto"/>
              <w:ind w:right="0"/>
              <w:jc w:val="left"/>
            </w:pPr>
            <w:r>
              <w:t xml:space="preserve">La sociología como Ciencias de la Población. J. H. </w:t>
            </w:r>
            <w:proofErr w:type="spellStart"/>
            <w:r>
              <w:t>Goldthorpe</w:t>
            </w:r>
            <w:proofErr w:type="spellEnd"/>
            <w:r>
              <w:t xml:space="preserve">, Alianza Editorial. 2016. </w:t>
            </w:r>
          </w:p>
          <w:p w14:paraId="641AC28E" w14:textId="20C08E8C" w:rsidR="00884DA1" w:rsidRDefault="005045A7" w:rsidP="0018175E">
            <w:pPr>
              <w:pStyle w:val="Prrafodelista"/>
              <w:numPr>
                <w:ilvl w:val="0"/>
                <w:numId w:val="2"/>
              </w:numPr>
              <w:spacing w:after="47" w:line="238" w:lineRule="auto"/>
              <w:ind w:right="0"/>
              <w:jc w:val="left"/>
            </w:pPr>
            <w:r>
              <w:t xml:space="preserve">“Tres décadas de cambio: una introducción”, de J.J. González y M. Requena en Tres décadas de cambio social en España, de J.J. González y M. Requena (eds.), Madrid, Alianza, 2008.   </w:t>
            </w:r>
          </w:p>
          <w:p w14:paraId="1E5AFD1C" w14:textId="162956C5" w:rsidR="002F5C1B" w:rsidRDefault="005045A7" w:rsidP="0018175E">
            <w:pPr>
              <w:pStyle w:val="Prrafodelista"/>
              <w:numPr>
                <w:ilvl w:val="0"/>
                <w:numId w:val="2"/>
              </w:numPr>
              <w:spacing w:after="35" w:line="248" w:lineRule="auto"/>
              <w:ind w:right="111"/>
            </w:pPr>
            <w:r>
              <w:t xml:space="preserve">“Los cambios demográficos y sus consecuencias sociales” de J. Carabaña, en 25 Años de Constitución Española, Revista ICE, 2003, nº 811, pp.305-326.    </w:t>
            </w:r>
          </w:p>
          <w:p w14:paraId="71A6A324" w14:textId="4AF28919" w:rsidR="00884DA1" w:rsidRDefault="005045A7" w:rsidP="0018175E">
            <w:pPr>
              <w:pStyle w:val="Prrafodelista"/>
              <w:numPr>
                <w:ilvl w:val="0"/>
                <w:numId w:val="2"/>
              </w:numPr>
              <w:spacing w:after="35" w:line="248" w:lineRule="auto"/>
              <w:ind w:right="111"/>
            </w:pPr>
            <w:r>
              <w:t xml:space="preserve">“Las nuevas familias españolas” de T. Jurado en Tres décadas de cambio social en España de J.J. González y M. Requena (eds.), Madrid, Alianza, 2008.   </w:t>
            </w:r>
          </w:p>
          <w:p w14:paraId="37FF2944" w14:textId="77777777" w:rsidR="00A53571" w:rsidRDefault="005045A7" w:rsidP="00A53571">
            <w:pPr>
              <w:pStyle w:val="Prrafodelista"/>
              <w:numPr>
                <w:ilvl w:val="0"/>
                <w:numId w:val="2"/>
              </w:numPr>
              <w:spacing w:line="259" w:lineRule="auto"/>
              <w:ind w:right="0"/>
              <w:jc w:val="left"/>
            </w:pPr>
            <w:r>
              <w:t>“¿Cómo afecta la crisis a las clases sociales?” de José Saturnino Martínez García, en Zoom Político 2014</w:t>
            </w:r>
            <w:r w:rsidR="00A53571">
              <w:t>.</w:t>
            </w:r>
          </w:p>
          <w:p w14:paraId="032E909E" w14:textId="77777777" w:rsidR="00A53571" w:rsidRDefault="00A53571" w:rsidP="00A53571">
            <w:pPr>
              <w:pStyle w:val="Prrafodelista"/>
              <w:numPr>
                <w:ilvl w:val="0"/>
                <w:numId w:val="2"/>
              </w:numPr>
              <w:spacing w:line="259" w:lineRule="auto"/>
              <w:ind w:right="0"/>
              <w:jc w:val="left"/>
            </w:pPr>
            <w:r>
              <w:t xml:space="preserve">“La sociedad abierta y sus enemigos”, de I. Marqués y C.J. Gil en La movilidad social en España, de I. Marqués 2015, La Catarata, Cap. 3, pp. 106-197.     </w:t>
            </w:r>
          </w:p>
          <w:p w14:paraId="2C1183BC" w14:textId="08DD9D29" w:rsidR="00A53571" w:rsidRDefault="00A53571" w:rsidP="00A53571">
            <w:pPr>
              <w:pStyle w:val="Prrafodelista"/>
              <w:numPr>
                <w:ilvl w:val="0"/>
                <w:numId w:val="2"/>
              </w:numPr>
              <w:spacing w:line="259" w:lineRule="auto"/>
              <w:ind w:right="0"/>
              <w:jc w:val="left"/>
            </w:pPr>
            <w:r>
              <w:t xml:space="preserve">Iglesias, J. y Trinidad Requena, A. (2008): La educación en España: su evolución entre dos siglos en Campo, S. del y </w:t>
            </w:r>
            <w:proofErr w:type="spellStart"/>
            <w:r>
              <w:t>Tezanos</w:t>
            </w:r>
            <w:proofErr w:type="spellEnd"/>
            <w:r>
              <w:t>, J.F. (</w:t>
            </w:r>
            <w:proofErr w:type="spellStart"/>
            <w:r>
              <w:t>dirs</w:t>
            </w:r>
            <w:proofErr w:type="spellEnd"/>
            <w:r>
              <w:t xml:space="preserve">) (2008): España, siglo XXI. Madrid. Biblioteca Nueva (CPS/308 CAM </w:t>
            </w:r>
            <w:proofErr w:type="spellStart"/>
            <w:r>
              <w:t>esp</w:t>
            </w:r>
            <w:proofErr w:type="spellEnd"/>
            <w:r>
              <w:t xml:space="preserve"> 1), págs. 273-319. </w:t>
            </w:r>
          </w:p>
          <w:p w14:paraId="6D7002BF" w14:textId="77777777" w:rsidR="00A53571" w:rsidRDefault="00A53571" w:rsidP="00A53571">
            <w:pPr>
              <w:pStyle w:val="Prrafodelista"/>
              <w:numPr>
                <w:ilvl w:val="0"/>
                <w:numId w:val="2"/>
              </w:numPr>
              <w:spacing w:line="259" w:lineRule="auto"/>
              <w:ind w:right="0"/>
              <w:jc w:val="left"/>
            </w:pPr>
            <w:r>
              <w:t xml:space="preserve">“Distribución de la renta, condiciones de vida y políticas redistributivas” y “La fractura social se ensancha: intensificación de los procesos de exclusión en España durante 7 años”, en VII Informe sobre exclusión y desarrollo social en España 2015, FOESSA. </w:t>
            </w:r>
          </w:p>
          <w:p w14:paraId="516DCC36" w14:textId="6EEF4D29" w:rsidR="00A53571" w:rsidRDefault="00A53571" w:rsidP="00A53571">
            <w:pPr>
              <w:pStyle w:val="Prrafodelista"/>
              <w:numPr>
                <w:ilvl w:val="0"/>
                <w:numId w:val="2"/>
              </w:numPr>
              <w:spacing w:line="259" w:lineRule="auto"/>
              <w:ind w:right="0"/>
              <w:jc w:val="left"/>
            </w:pPr>
            <w:r>
              <w:t xml:space="preserve">“Inmigrantes y mercado de trabajo en España en la fase madura del ciclo migratorio” de L. Cachón, en Cuadernos del mercado de trabajo, Ministerio de Empleo y Seguridad Social, 2012 pp. 42-59.   </w:t>
            </w:r>
          </w:p>
          <w:p w14:paraId="20CD88F3" w14:textId="2785F076" w:rsidR="00A53571" w:rsidRDefault="00A53571" w:rsidP="00A53571">
            <w:pPr>
              <w:spacing w:line="259" w:lineRule="auto"/>
              <w:ind w:right="0"/>
              <w:jc w:val="left"/>
            </w:pPr>
          </w:p>
        </w:tc>
      </w:tr>
    </w:tbl>
    <w:p w14:paraId="4AFBED2B" w14:textId="77777777" w:rsidR="00884DA1" w:rsidRDefault="005045A7" w:rsidP="00EA3180">
      <w:pPr>
        <w:spacing w:line="259" w:lineRule="auto"/>
        <w:ind w:left="0" w:right="0" w:firstLine="0"/>
        <w:jc w:val="left"/>
      </w:pPr>
      <w:r>
        <w:lastRenderedPageBreak/>
        <w:t xml:space="preserve"> </w:t>
      </w:r>
      <w:r>
        <w:rPr>
          <w:rFonts w:ascii="Arial" w:eastAsia="Arial" w:hAnsi="Arial" w:cs="Arial"/>
        </w:rPr>
        <w:t xml:space="preserve"> </w:t>
      </w:r>
    </w:p>
    <w:p w14:paraId="022001EB" w14:textId="77777777" w:rsidR="00EA3180" w:rsidRDefault="00EA3180">
      <w:pPr>
        <w:spacing w:line="259" w:lineRule="auto"/>
        <w:ind w:left="0" w:right="0" w:firstLine="0"/>
        <w:jc w:val="left"/>
      </w:pPr>
    </w:p>
    <w:p w14:paraId="6B6C2EC2" w14:textId="0895D32A" w:rsidR="00EA3180" w:rsidRPr="00E85528" w:rsidRDefault="00EA3180" w:rsidP="00EA3180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GESTIÓN DEL PROCESO DE APRENDIZAJE</w:t>
      </w:r>
    </w:p>
    <w:p w14:paraId="304AC383" w14:textId="77777777" w:rsidR="00EA3180" w:rsidRDefault="00EA3180" w:rsidP="00EA318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608"/>
        <w:gridCol w:w="2454"/>
      </w:tblGrid>
      <w:tr w:rsidR="00EA3180" w:rsidRPr="00D32CA6" w14:paraId="3CD04CCA" w14:textId="77777777" w:rsidTr="00EB1739">
        <w:trPr>
          <w:trHeight w:val="345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66"/>
          </w:tcPr>
          <w:p w14:paraId="3F3B35F5" w14:textId="77777777" w:rsidR="00EA3180" w:rsidRPr="00D32CA6" w:rsidRDefault="00EA3180" w:rsidP="00EB1739">
            <w:pPr>
              <w:rPr>
                <w:rFonts w:ascii="Arial Narrow" w:hAnsi="Arial Narrow"/>
                <w:b/>
                <w:color w:val="000080"/>
                <w:sz w:val="16"/>
                <w:szCs w:val="16"/>
              </w:rPr>
            </w:pPr>
          </w:p>
          <w:p w14:paraId="5D91C8C6" w14:textId="77777777" w:rsidR="00EA3180" w:rsidRPr="00D32CA6" w:rsidRDefault="00EA3180" w:rsidP="00EB1739">
            <w:pPr>
              <w:spacing w:line="240" w:lineRule="exact"/>
              <w:jc w:val="center"/>
              <w:rPr>
                <w:rFonts w:ascii="Arial Narrow" w:hAnsi="Arial Narrow" w:cs="Arial"/>
                <w:color w:val="000080"/>
              </w:rPr>
            </w:pPr>
            <w:r w:rsidRPr="00195047">
              <w:rPr>
                <w:rFonts w:ascii="Arial" w:hAnsi="Arial"/>
                <w:b/>
                <w:sz w:val="20"/>
              </w:rPr>
              <w:t>ACTIVIDADES PRESENCIALES DE ALUMNOS/AS Y PROFESORES/AS</w:t>
            </w:r>
            <w:r w:rsidRPr="00D32CA6">
              <w:rPr>
                <w:rFonts w:ascii="Arial Narrow" w:hAnsi="Arial Narrow" w:cs="Arial"/>
                <w:color w:val="000080"/>
              </w:rPr>
              <w:t xml:space="preserve"> </w:t>
            </w:r>
          </w:p>
        </w:tc>
      </w:tr>
      <w:tr w:rsidR="00EA3180" w:rsidRPr="00D32CA6" w14:paraId="74C8BC64" w14:textId="77777777" w:rsidTr="00EB1739">
        <w:trPr>
          <w:trHeight w:val="207"/>
        </w:trPr>
        <w:tc>
          <w:tcPr>
            <w:tcW w:w="3646" w:type="pct"/>
            <w:tcBorders>
              <w:top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1E1EBAB3" w14:textId="77777777" w:rsidR="00EA3180" w:rsidRPr="00D32CA6" w:rsidRDefault="00EA3180" w:rsidP="00EB1739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</w:rPr>
            </w:pPr>
            <w:r w:rsidRPr="00D32CA6">
              <w:rPr>
                <w:rFonts w:ascii="Arial Narrow" w:hAnsi="Arial Narrow" w:cs="Arial"/>
                <w:color w:val="000080"/>
              </w:rPr>
              <w:t>Seleccione las técnicas que va a utilizar en el desarrollo de su asignatura. Puede añadir otras</w:t>
            </w:r>
            <w:r>
              <w:rPr>
                <w:rFonts w:ascii="Arial Narrow" w:hAnsi="Arial Narrow" w:cs="Arial"/>
                <w:color w:val="000080"/>
              </w:rPr>
              <w:t xml:space="preserve"> o sustituir las que aparecen como ejemplos:</w:t>
            </w:r>
          </w:p>
        </w:tc>
        <w:tc>
          <w:tcPr>
            <w:tcW w:w="1354" w:type="pct"/>
            <w:tcBorders>
              <w:top w:val="double" w:sz="4" w:space="0" w:color="auto"/>
              <w:left w:val="single" w:sz="4" w:space="0" w:color="C0C0C0"/>
              <w:bottom w:val="single" w:sz="4" w:space="0" w:color="C0C0C0"/>
            </w:tcBorders>
            <w:shd w:val="clear" w:color="auto" w:fill="CCECFF"/>
          </w:tcPr>
          <w:p w14:paraId="1BED2C49" w14:textId="77777777" w:rsidR="00EA3180" w:rsidRPr="0034198F" w:rsidRDefault="00EA3180" w:rsidP="00EB1739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 Narrow" w:hAnsi="Arial Narrow"/>
              </w:rPr>
            </w:pPr>
            <w:r w:rsidRPr="0034198F">
              <w:rPr>
                <w:rFonts w:ascii="Arial" w:hAnsi="Arial"/>
                <w:b/>
              </w:rPr>
              <w:t>Horas previstas</w:t>
            </w:r>
          </w:p>
        </w:tc>
      </w:tr>
      <w:tr w:rsidR="00EA3180" w:rsidRPr="00D32CA6" w14:paraId="1042304E" w14:textId="77777777" w:rsidTr="00EB1739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3F03A4B" w14:textId="77777777" w:rsidR="00EA3180" w:rsidRPr="00332CBB" w:rsidRDefault="00EA3180" w:rsidP="00EB1739">
            <w:pPr>
              <w:spacing w:before="120" w:line="240" w:lineRule="exact"/>
              <w:rPr>
                <w:rFonts w:ascii="Arial Narrow" w:hAnsi="Arial Narrow" w:cs="Arial"/>
                <w:color w:val="000000" w:themeColor="text1"/>
              </w:rPr>
            </w:pPr>
            <w:r w:rsidRPr="00332CBB">
              <w:rPr>
                <w:rFonts w:ascii="Arial Narrow" w:hAnsi="Arial Narrow" w:cs="Arial"/>
                <w:color w:val="000000" w:themeColor="text1"/>
              </w:rPr>
              <w:t>Sesiones académicas teóricas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41F933BA" w14:textId="63E8E703" w:rsidR="00EA3180" w:rsidRPr="00D32CA6" w:rsidRDefault="002D208A" w:rsidP="00EB173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</w:tr>
      <w:tr w:rsidR="00EA3180" w:rsidRPr="00D32CA6" w14:paraId="273E2A0F" w14:textId="77777777" w:rsidTr="00EB1739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643C99F" w14:textId="77777777" w:rsidR="00EA3180" w:rsidRPr="00332CBB" w:rsidRDefault="00EA3180" w:rsidP="00EB1739">
            <w:pPr>
              <w:spacing w:before="120" w:line="240" w:lineRule="exact"/>
              <w:rPr>
                <w:rFonts w:ascii="Arial Narrow" w:hAnsi="Arial Narrow" w:cs="Arial"/>
                <w:color w:val="000000" w:themeColor="text1"/>
              </w:rPr>
            </w:pPr>
            <w:r w:rsidRPr="00332CBB">
              <w:rPr>
                <w:rFonts w:ascii="Arial Narrow" w:hAnsi="Arial Narrow" w:cs="Arial"/>
                <w:color w:val="000000" w:themeColor="text1"/>
              </w:rPr>
              <w:t>Sesiones académicas de resolución de problemas a través de software estadístico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019AB5D4" w14:textId="29924AA5" w:rsidR="00EA3180" w:rsidRPr="00D32CA6" w:rsidRDefault="002D208A" w:rsidP="00EB173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</w:tr>
      <w:tr w:rsidR="00EA3180" w:rsidRPr="00D32CA6" w14:paraId="5C797D70" w14:textId="77777777" w:rsidTr="00EB1739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16E04317" w14:textId="77777777" w:rsidR="00EA3180" w:rsidRPr="00332CBB" w:rsidRDefault="00EA3180" w:rsidP="00EB1739">
            <w:pPr>
              <w:spacing w:before="120" w:line="240" w:lineRule="exact"/>
              <w:rPr>
                <w:rFonts w:ascii="Arial Narrow" w:hAnsi="Arial Narrow" w:cs="Arial"/>
                <w:color w:val="000000" w:themeColor="text1"/>
              </w:rPr>
            </w:pPr>
            <w:r w:rsidRPr="00332CBB">
              <w:rPr>
                <w:rFonts w:ascii="Arial Narrow" w:hAnsi="Arial Narrow" w:cs="Arial"/>
                <w:color w:val="000000" w:themeColor="text1"/>
              </w:rPr>
              <w:t>Tutorías grupales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347A8CD4" w14:textId="05E2BC18" w:rsidR="00EA3180" w:rsidRPr="00D32CA6" w:rsidRDefault="00DD69CF" w:rsidP="00EB173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</w:tr>
      <w:tr w:rsidR="00EA3180" w:rsidRPr="00D32CA6" w14:paraId="44D2F8CF" w14:textId="77777777" w:rsidTr="00EB1739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3BCE20C5" w14:textId="77777777" w:rsidR="00EA3180" w:rsidRPr="00332CBB" w:rsidRDefault="00EA3180" w:rsidP="00EB1739">
            <w:pPr>
              <w:spacing w:before="120" w:line="240" w:lineRule="exact"/>
              <w:rPr>
                <w:rFonts w:ascii="Arial Narrow" w:hAnsi="Arial Narrow" w:cs="Arial"/>
                <w:color w:val="000000" w:themeColor="text1"/>
              </w:rPr>
            </w:pPr>
            <w:r w:rsidRPr="00332CBB">
              <w:rPr>
                <w:rFonts w:ascii="Arial Narrow" w:hAnsi="Arial Narrow" w:cs="Arial"/>
                <w:color w:val="000000" w:themeColor="text1"/>
              </w:rPr>
              <w:t>Presentaciones y debates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6DCBF716" w14:textId="225EB03F" w:rsidR="00EA3180" w:rsidRPr="00D32CA6" w:rsidRDefault="00DD69CF" w:rsidP="00EB173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</w:tr>
      <w:tr w:rsidR="00EA3180" w:rsidRPr="00D32CA6" w14:paraId="472BB2B0" w14:textId="77777777" w:rsidTr="00EB1739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6C9FF3BD" w14:textId="77777777" w:rsidR="00EA3180" w:rsidRPr="00D32CA6" w:rsidRDefault="00EA3180" w:rsidP="00EB1739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TOTAL DE HORAS PRESENCIALES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4F5691FF" w14:textId="77777777" w:rsidR="00EA3180" w:rsidRPr="007135F3" w:rsidRDefault="00EA3180" w:rsidP="00EB173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  <w:b/>
              </w:rPr>
            </w:pPr>
            <w:r w:rsidRPr="007135F3">
              <w:rPr>
                <w:rFonts w:ascii="Arial" w:hAnsi="Arial" w:cs="Arial"/>
                <w:b/>
              </w:rPr>
              <w:t>24 horas</w:t>
            </w:r>
          </w:p>
        </w:tc>
      </w:tr>
    </w:tbl>
    <w:p w14:paraId="7272D59D" w14:textId="77777777" w:rsidR="00EA3180" w:rsidRDefault="00EA3180" w:rsidP="00EA3180"/>
    <w:p w14:paraId="3A79D368" w14:textId="77777777" w:rsidR="00EA3180" w:rsidRDefault="00EA3180" w:rsidP="00EA3180"/>
    <w:p w14:paraId="0CCA1F12" w14:textId="77777777" w:rsidR="00EA3180" w:rsidRDefault="00EA3180" w:rsidP="00EA3180">
      <w:pPr>
        <w:rPr>
          <w:rFonts w:ascii="Arial Narrow" w:hAnsi="Arial Narrow" w:cs="Arial"/>
          <w:sz w:val="36"/>
          <w:szCs w:val="36"/>
          <w:u w:val="single"/>
        </w:rPr>
      </w:pPr>
      <w:bookmarkStart w:id="0" w:name="_GoBack"/>
      <w:bookmarkEnd w:id="0"/>
    </w:p>
    <w:p w14:paraId="4116A6EB" w14:textId="77777777" w:rsidR="00EA3180" w:rsidRPr="00E85528" w:rsidRDefault="00EA3180" w:rsidP="00EA3180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EVALUACIÓN (detallar % de la nota según las actividades)</w:t>
      </w: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301"/>
        <w:gridCol w:w="2763"/>
      </w:tblGrid>
      <w:tr w:rsidR="00EA3180" w:rsidRPr="00D32CA6" w14:paraId="719CE300" w14:textId="77777777" w:rsidTr="00EB1739">
        <w:trPr>
          <w:trHeight w:val="345"/>
        </w:trPr>
        <w:tc>
          <w:tcPr>
            <w:tcW w:w="3476" w:type="pct"/>
            <w:tcBorders>
              <w:top w:val="double" w:sz="4" w:space="0" w:color="auto"/>
              <w:right w:val="single" w:sz="4" w:space="0" w:color="auto"/>
            </w:tcBorders>
            <w:shd w:val="clear" w:color="auto" w:fill="CCECFF"/>
          </w:tcPr>
          <w:p w14:paraId="1D0E53C0" w14:textId="77777777" w:rsidR="00EA3180" w:rsidRPr="00D32CA6" w:rsidRDefault="00EA3180" w:rsidP="00EB1739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 xml:space="preserve">Actividades que serán evaluadas 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9AFA013" w14:textId="77777777" w:rsidR="00EA3180" w:rsidRPr="00D32CA6" w:rsidRDefault="00EA3180" w:rsidP="00EB1739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Calificación (% n</w:t>
            </w:r>
            <w:r w:rsidRPr="00D32CA6">
              <w:rPr>
                <w:rFonts w:ascii="Arial Narrow" w:hAnsi="Arial Narrow"/>
                <w:b/>
                <w:color w:val="000080"/>
              </w:rPr>
              <w:t>ota final)</w:t>
            </w:r>
          </w:p>
        </w:tc>
      </w:tr>
      <w:tr w:rsidR="00EA3180" w:rsidRPr="00D32CA6" w14:paraId="792EA52E" w14:textId="77777777" w:rsidTr="00EB1739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2ABD58A2" w14:textId="77777777" w:rsidR="00EA3180" w:rsidRPr="00D32CA6" w:rsidRDefault="00EA3180" w:rsidP="00EB1739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 trabajo que resuma las competencias adquiridas durante el curso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3CFE0C67" w14:textId="7CD84186" w:rsidR="00EA3180" w:rsidRPr="002F5915" w:rsidRDefault="002F5915" w:rsidP="002F591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 w:rsidRPr="002F5915">
              <w:rPr>
                <w:rFonts w:ascii="Arial Narrow" w:hAnsi="Arial Narrow"/>
              </w:rPr>
              <w:t>0%</w:t>
            </w:r>
          </w:p>
        </w:tc>
      </w:tr>
      <w:tr w:rsidR="00EA3180" w:rsidRPr="00D32CA6" w14:paraId="6F4E958E" w14:textId="77777777" w:rsidTr="00EB1739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0D83C6C8" w14:textId="77777777" w:rsidR="00EA3180" w:rsidRPr="00D32CA6" w:rsidRDefault="00EA3180" w:rsidP="00EB1739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Participación activa y respetuosa en el desarrollo de la clase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136D9DE2" w14:textId="485CC2A1" w:rsidR="00EA3180" w:rsidRPr="00D32CA6" w:rsidRDefault="002F5915" w:rsidP="00EB173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10%</w:t>
            </w:r>
          </w:p>
        </w:tc>
      </w:tr>
      <w:tr w:rsidR="00EA3180" w:rsidRPr="00D32CA6" w14:paraId="667FC2C6" w14:textId="77777777" w:rsidTr="00EB1739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34CC5A1A" w14:textId="77777777" w:rsidR="00EA3180" w:rsidRPr="00D32CA6" w:rsidRDefault="00EA3180" w:rsidP="00EB1739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Resolución de casos prácticos propuestos por el profesor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1EA9787B" w14:textId="0071F807" w:rsidR="00EA3180" w:rsidRDefault="009F1DC1" w:rsidP="00EB173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2F5915">
              <w:rPr>
                <w:rFonts w:ascii="Arial Narrow" w:hAnsi="Arial Narrow"/>
              </w:rPr>
              <w:t>0%</w:t>
            </w:r>
          </w:p>
        </w:tc>
      </w:tr>
      <w:tr w:rsidR="00EA3180" w:rsidRPr="00D32CA6" w14:paraId="772EEDB7" w14:textId="77777777" w:rsidTr="00EB1739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4E6019B1" w14:textId="77777777" w:rsidR="00EA3180" w:rsidRDefault="00EA3180" w:rsidP="00EB1739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Evaluación continua atendiendo a los resultados de las adquisiciones de competencias prácticas y teóricas vinculadas a las materias del máster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57C68D7E" w14:textId="08009C5E" w:rsidR="00EA3180" w:rsidRDefault="002F5915" w:rsidP="00EB173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10%</w:t>
            </w:r>
          </w:p>
        </w:tc>
      </w:tr>
      <w:tr w:rsidR="00EA3180" w:rsidRPr="00D32CA6" w14:paraId="233297C1" w14:textId="77777777" w:rsidTr="00EB1739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E62889A" w14:textId="77777777" w:rsidR="00EA3180" w:rsidRDefault="00EA3180" w:rsidP="00EB1739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una prueba escrita final que no puede ser, en ningún caso, el único procedimiento de evaluación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051F775B" w14:textId="2A26AB2A" w:rsidR="00EA3180" w:rsidRDefault="009F1DC1" w:rsidP="00EB173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  <w:r w:rsidR="002F5915">
              <w:rPr>
                <w:rFonts w:ascii="Arial Narrow" w:hAnsi="Arial Narrow"/>
              </w:rPr>
              <w:t>0%</w:t>
            </w:r>
          </w:p>
        </w:tc>
      </w:tr>
    </w:tbl>
    <w:p w14:paraId="66F49BB5" w14:textId="77777777" w:rsidR="00EA3180" w:rsidRDefault="00EA3180" w:rsidP="00EA3180"/>
    <w:p w14:paraId="51064B5D" w14:textId="77777777" w:rsidR="00EA3180" w:rsidRPr="00B62949" w:rsidRDefault="00EA3180" w:rsidP="00EA3180"/>
    <w:p w14:paraId="79861C1A" w14:textId="77777777" w:rsidR="00884DA1" w:rsidRDefault="00884DA1">
      <w:pPr>
        <w:spacing w:line="259" w:lineRule="auto"/>
        <w:ind w:left="0" w:right="0" w:firstLine="0"/>
      </w:pPr>
    </w:p>
    <w:p w14:paraId="28F1122D" w14:textId="77777777" w:rsidR="00884DA1" w:rsidRDefault="005045A7">
      <w:pPr>
        <w:spacing w:line="259" w:lineRule="auto"/>
        <w:ind w:left="0" w:right="0" w:firstLine="0"/>
      </w:pPr>
      <w:r>
        <w:t xml:space="preserve"> </w:t>
      </w:r>
    </w:p>
    <w:p w14:paraId="4352FE39" w14:textId="77777777" w:rsidR="00884DA1" w:rsidRDefault="005045A7">
      <w:pPr>
        <w:spacing w:line="259" w:lineRule="auto"/>
        <w:ind w:left="0" w:right="0" w:firstLine="0"/>
      </w:pPr>
      <w:r>
        <w:t xml:space="preserve"> </w:t>
      </w:r>
    </w:p>
    <w:p w14:paraId="61EF9B2F" w14:textId="77777777" w:rsidR="00884DA1" w:rsidRDefault="005045A7">
      <w:pPr>
        <w:spacing w:line="259" w:lineRule="auto"/>
        <w:ind w:left="0" w:right="0" w:firstLine="0"/>
      </w:pPr>
      <w:r>
        <w:t xml:space="preserve"> </w:t>
      </w:r>
    </w:p>
    <w:p w14:paraId="2A54001D" w14:textId="77777777" w:rsidR="00884DA1" w:rsidRDefault="005045A7">
      <w:pPr>
        <w:spacing w:line="259" w:lineRule="auto"/>
        <w:ind w:left="0" w:right="0" w:firstLine="0"/>
      </w:pPr>
      <w:r>
        <w:t xml:space="preserve"> </w:t>
      </w:r>
    </w:p>
    <w:p w14:paraId="73951E24" w14:textId="77777777" w:rsidR="00884DA1" w:rsidRDefault="005045A7">
      <w:pPr>
        <w:spacing w:line="259" w:lineRule="auto"/>
        <w:ind w:left="0" w:right="0" w:firstLine="0"/>
      </w:pPr>
      <w:r>
        <w:t xml:space="preserve"> </w:t>
      </w:r>
    </w:p>
    <w:p w14:paraId="3AB24177" w14:textId="77777777" w:rsidR="00884DA1" w:rsidRDefault="005045A7">
      <w:pPr>
        <w:spacing w:line="259" w:lineRule="auto"/>
        <w:ind w:left="0" w:right="0" w:firstLine="0"/>
      </w:pPr>
      <w:r>
        <w:t xml:space="preserve"> </w:t>
      </w:r>
    </w:p>
    <w:p w14:paraId="63864BC5" w14:textId="77777777" w:rsidR="00884DA1" w:rsidRDefault="005045A7">
      <w:pPr>
        <w:spacing w:line="259" w:lineRule="auto"/>
        <w:ind w:left="0" w:right="0" w:firstLine="0"/>
      </w:pPr>
      <w:r>
        <w:t xml:space="preserve"> </w:t>
      </w:r>
    </w:p>
    <w:p w14:paraId="3215A0BB" w14:textId="77777777" w:rsidR="00884DA1" w:rsidRDefault="005045A7">
      <w:pPr>
        <w:spacing w:line="259" w:lineRule="auto"/>
        <w:ind w:left="0" w:right="0" w:firstLine="0"/>
      </w:pPr>
      <w:r>
        <w:t xml:space="preserve"> </w:t>
      </w:r>
    </w:p>
    <w:sectPr w:rsidR="00884DA1">
      <w:pgSz w:w="11906" w:h="16838"/>
      <w:pgMar w:top="1418" w:right="1415" w:bottom="1494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B3622"/>
    <w:multiLevelType w:val="hybridMultilevel"/>
    <w:tmpl w:val="FFFFFFFF"/>
    <w:lvl w:ilvl="0" w:tplc="4AD2DA9E">
      <w:start w:val="1"/>
      <w:numFmt w:val="bullet"/>
      <w:lvlText w:val="-"/>
      <w:lvlJc w:val="left"/>
      <w:pPr>
        <w:tabs>
          <w:tab w:val="num" w:pos="740"/>
        </w:tabs>
        <w:ind w:left="752" w:hanging="392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1" w:tplc="7D140608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2" w:tplc="B6741046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3" w:tplc="B0206AE4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4" w:tplc="4EC8C5F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5" w:tplc="D9AC3B16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6" w:tplc="2E3AEB9A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7" w:tplc="17244274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8" w:tplc="B290AD72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</w:abstractNum>
  <w:abstractNum w:abstractNumId="1" w15:restartNumberingAfterBreak="0">
    <w:nsid w:val="42AC085E"/>
    <w:multiLevelType w:val="hybridMultilevel"/>
    <w:tmpl w:val="FFFFFFFF"/>
    <w:lvl w:ilvl="0" w:tplc="650A940E">
      <w:start w:val="1"/>
      <w:numFmt w:val="bullet"/>
      <w:lvlText w:val="-"/>
      <w:lvlJc w:val="left"/>
      <w:pPr>
        <w:tabs>
          <w:tab w:val="num" w:pos="740"/>
        </w:tabs>
        <w:ind w:left="752" w:hanging="392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1" w:tplc="68BEBF30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2" w:tplc="16A40698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3" w:tplc="4A2CE7F8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4" w:tplc="AD04186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5" w:tplc="A9FCB9E6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6" w:tplc="62CEDD54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7" w:tplc="7124E8E8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8" w:tplc="8ED62C3A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</w:abstractNum>
  <w:abstractNum w:abstractNumId="2" w15:restartNumberingAfterBreak="0">
    <w:nsid w:val="6BB429EE"/>
    <w:multiLevelType w:val="hybridMultilevel"/>
    <w:tmpl w:val="7D7217DE"/>
    <w:lvl w:ilvl="0" w:tplc="287464E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CC313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A4557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9C21F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363F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20CAD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4275A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060BB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523D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5580C46"/>
    <w:multiLevelType w:val="hybridMultilevel"/>
    <w:tmpl w:val="3A60DB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1"/>
    <w:lvlOverride w:ilvl="0">
      <w:lvl w:ilvl="0" w:tplc="650A940E">
        <w:start w:val="1"/>
        <w:numFmt w:val="bullet"/>
        <w:lvlText w:val="-"/>
        <w:lvlJc w:val="left"/>
        <w:pPr>
          <w:tabs>
            <w:tab w:val="num" w:pos="708"/>
          </w:tabs>
          <w:ind w:left="720" w:hanging="360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68BEBF30">
        <w:start w:val="1"/>
        <w:numFmt w:val="bullet"/>
        <w:lvlText w:val="o"/>
        <w:lvlJc w:val="left"/>
        <w:pPr>
          <w:tabs>
            <w:tab w:val="num" w:pos="1388"/>
          </w:tabs>
          <w:ind w:left="1400" w:hanging="320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6A40698">
        <w:start w:val="1"/>
        <w:numFmt w:val="bullet"/>
        <w:lvlText w:val="▪"/>
        <w:lvlJc w:val="left"/>
        <w:pPr>
          <w:tabs>
            <w:tab w:val="num" w:pos="2097"/>
          </w:tabs>
          <w:ind w:left="2109" w:hanging="309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4A2CE7F8">
        <w:start w:val="1"/>
        <w:numFmt w:val="bullet"/>
        <w:lvlText w:val="•"/>
        <w:lvlJc w:val="left"/>
        <w:pPr>
          <w:tabs>
            <w:tab w:val="num" w:pos="2806"/>
          </w:tabs>
          <w:ind w:left="2818" w:hanging="298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AD041862">
        <w:start w:val="1"/>
        <w:numFmt w:val="bullet"/>
        <w:lvlText w:val="o"/>
        <w:lvlJc w:val="left"/>
        <w:pPr>
          <w:tabs>
            <w:tab w:val="num" w:pos="3515"/>
          </w:tabs>
          <w:ind w:left="3527" w:hanging="287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9FCB9E6">
        <w:start w:val="1"/>
        <w:numFmt w:val="bullet"/>
        <w:lvlText w:val="▪"/>
        <w:lvlJc w:val="left"/>
        <w:pPr>
          <w:tabs>
            <w:tab w:val="num" w:pos="4224"/>
          </w:tabs>
          <w:ind w:left="4236" w:hanging="276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62CEDD54">
        <w:start w:val="1"/>
        <w:numFmt w:val="bullet"/>
        <w:lvlText w:val="•"/>
        <w:lvlJc w:val="left"/>
        <w:pPr>
          <w:tabs>
            <w:tab w:val="num" w:pos="4933"/>
          </w:tabs>
          <w:ind w:left="4945" w:hanging="265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7124E8E8">
        <w:start w:val="1"/>
        <w:numFmt w:val="bullet"/>
        <w:lvlText w:val="o"/>
        <w:lvlJc w:val="left"/>
        <w:pPr>
          <w:tabs>
            <w:tab w:val="num" w:pos="5642"/>
          </w:tabs>
          <w:ind w:left="5654" w:hanging="254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ED62C3A">
        <w:start w:val="1"/>
        <w:numFmt w:val="bullet"/>
        <w:lvlText w:val="▪"/>
        <w:lvlJc w:val="left"/>
        <w:pPr>
          <w:tabs>
            <w:tab w:val="num" w:pos="6351"/>
          </w:tabs>
          <w:ind w:left="6363" w:hanging="243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6">
    <w:abstractNumId w:val="1"/>
    <w:lvlOverride w:ilvl="0">
      <w:lvl w:ilvl="0" w:tplc="650A940E">
        <w:start w:val="1"/>
        <w:numFmt w:val="bullet"/>
        <w:lvlText w:val="-"/>
        <w:lvlJc w:val="left"/>
        <w:pPr>
          <w:tabs>
            <w:tab w:val="num" w:pos="708"/>
          </w:tabs>
          <w:ind w:left="720" w:hanging="360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 w:tplc="68BEBF30">
        <w:start w:val="1"/>
        <w:numFmt w:val="bullet"/>
        <w:lvlText w:val="o"/>
        <w:lvlJc w:val="left"/>
        <w:pPr>
          <w:tabs>
            <w:tab w:val="num" w:pos="1416"/>
          </w:tabs>
          <w:ind w:left="1428" w:hanging="348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 w:tplc="16A40698">
        <w:start w:val="1"/>
        <w:numFmt w:val="bullet"/>
        <w:lvlText w:val="▪"/>
        <w:lvlJc w:val="left"/>
        <w:pPr>
          <w:tabs>
            <w:tab w:val="num" w:pos="2124"/>
          </w:tabs>
          <w:ind w:left="2136" w:hanging="336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 w:tplc="4A2CE7F8">
        <w:start w:val="1"/>
        <w:numFmt w:val="bullet"/>
        <w:lvlText w:val="•"/>
        <w:lvlJc w:val="left"/>
        <w:pPr>
          <w:tabs>
            <w:tab w:val="num" w:pos="2832"/>
          </w:tabs>
          <w:ind w:left="2844" w:hanging="324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 w:tplc="AD041862">
        <w:start w:val="1"/>
        <w:numFmt w:val="bullet"/>
        <w:lvlText w:val="o"/>
        <w:lvlJc w:val="left"/>
        <w:pPr>
          <w:tabs>
            <w:tab w:val="num" w:pos="3540"/>
          </w:tabs>
          <w:ind w:left="3552" w:hanging="312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 w:tplc="A9FCB9E6">
        <w:start w:val="1"/>
        <w:numFmt w:val="bullet"/>
        <w:lvlText w:val="▪"/>
        <w:lvlJc w:val="left"/>
        <w:pPr>
          <w:tabs>
            <w:tab w:val="num" w:pos="4248"/>
          </w:tabs>
          <w:ind w:left="4260" w:hanging="300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 w:tplc="62CEDD54">
        <w:start w:val="1"/>
        <w:numFmt w:val="bullet"/>
        <w:lvlText w:val="•"/>
        <w:lvlJc w:val="left"/>
        <w:pPr>
          <w:tabs>
            <w:tab w:val="num" w:pos="4956"/>
          </w:tabs>
          <w:ind w:left="4968" w:hanging="288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 w:tplc="7124E8E8">
        <w:start w:val="1"/>
        <w:numFmt w:val="bullet"/>
        <w:lvlText w:val="o"/>
        <w:lvlJc w:val="left"/>
        <w:pPr>
          <w:tabs>
            <w:tab w:val="num" w:pos="5664"/>
          </w:tabs>
          <w:ind w:left="5676" w:hanging="276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 w:tplc="8ED62C3A">
        <w:start w:val="1"/>
        <w:numFmt w:val="bullet"/>
        <w:lvlText w:val="▪"/>
        <w:lvlJc w:val="left"/>
        <w:pPr>
          <w:tabs>
            <w:tab w:val="num" w:pos="6372"/>
          </w:tabs>
          <w:ind w:left="6384" w:hanging="264"/>
        </w:pPr>
        <w:rPr>
          <w:rFonts w:ascii="Arial" w:eastAsia="Times New Roman" w:hAnsi="Aria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A1"/>
    <w:rsid w:val="000B5ED5"/>
    <w:rsid w:val="000E1215"/>
    <w:rsid w:val="00102489"/>
    <w:rsid w:val="0018175E"/>
    <w:rsid w:val="001A3753"/>
    <w:rsid w:val="00221AE7"/>
    <w:rsid w:val="00274B33"/>
    <w:rsid w:val="002D208A"/>
    <w:rsid w:val="002F5915"/>
    <w:rsid w:val="002F5C1B"/>
    <w:rsid w:val="005045A7"/>
    <w:rsid w:val="00583261"/>
    <w:rsid w:val="006304E6"/>
    <w:rsid w:val="006E7CF1"/>
    <w:rsid w:val="00884DA1"/>
    <w:rsid w:val="008B54CA"/>
    <w:rsid w:val="008C7CF7"/>
    <w:rsid w:val="0097691C"/>
    <w:rsid w:val="009F1DC1"/>
    <w:rsid w:val="00A0110A"/>
    <w:rsid w:val="00A53571"/>
    <w:rsid w:val="00AB171E"/>
    <w:rsid w:val="00B429C7"/>
    <w:rsid w:val="00C73BB4"/>
    <w:rsid w:val="00CE3AA7"/>
    <w:rsid w:val="00D7223A"/>
    <w:rsid w:val="00DD69CF"/>
    <w:rsid w:val="00EA3180"/>
    <w:rsid w:val="00ED55B7"/>
    <w:rsid w:val="00ED7173"/>
    <w:rsid w:val="00F9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F8724"/>
  <w15:docId w15:val="{EE142B0B-6D00-4E77-A8C9-BB8D25CC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9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hd w:val="clear" w:color="auto" w:fill="006699"/>
      <w:spacing w:after="0"/>
      <w:ind w:left="10" w:right="2681" w:hanging="10"/>
      <w:jc w:val="center"/>
      <w:outlineLvl w:val="0"/>
    </w:pPr>
    <w:rPr>
      <w:rFonts w:ascii="Arial" w:eastAsia="Arial" w:hAnsi="Arial" w:cs="Arial"/>
      <w:b/>
      <w:color w:val="FFFFF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FFFFFF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2">
    <w:name w:val="Body Text 2"/>
    <w:basedOn w:val="Normal"/>
    <w:link w:val="Textoindependiente2Car"/>
    <w:rsid w:val="00EA3180"/>
    <w:pPr>
      <w:spacing w:line="240" w:lineRule="auto"/>
      <w:ind w:left="0" w:right="0" w:firstLine="0"/>
      <w:jc w:val="left"/>
    </w:pPr>
    <w:rPr>
      <w:rFonts w:ascii="Arial" w:hAnsi="Arial"/>
      <w:bCs/>
      <w:color w:val="FF0000"/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EA3180"/>
    <w:rPr>
      <w:rFonts w:ascii="Arial" w:eastAsia="Times New Roman" w:hAnsi="Arial" w:cs="Times New Roman"/>
      <w:bCs/>
      <w:color w:val="FF0000"/>
      <w:sz w:val="20"/>
      <w:szCs w:val="20"/>
    </w:rPr>
  </w:style>
  <w:style w:type="character" w:customStyle="1" w:styleId="Ninguno">
    <w:name w:val="Ninguno"/>
    <w:rsid w:val="002F5C1B"/>
    <w:rPr>
      <w:lang w:val="es-ES_tradnl" w:eastAsia="x-none"/>
    </w:rPr>
  </w:style>
  <w:style w:type="paragraph" w:styleId="Prrafodelista">
    <w:name w:val="List Paragraph"/>
    <w:basedOn w:val="Normal"/>
    <w:uiPriority w:val="34"/>
    <w:qFormat/>
    <w:rsid w:val="002F5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s.es" TargetMode="External"/><Relationship Id="rId13" Type="http://schemas.openxmlformats.org/officeDocument/2006/relationships/hyperlink" Target="http://www.oecd.org/social/society-at-a-glance-19991290.ht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bde.es/bde/es/secciones/informes/" TargetMode="External"/><Relationship Id="rId12" Type="http://schemas.openxmlformats.org/officeDocument/2006/relationships/hyperlink" Target="https://www.caritas.es/producto/vii-informe-sobre-exclusion-y-desarrollo-social-en-espana-2019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worldvaluessurvey.org/wvs.js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ne.es/ss/Satellite?L=es_ES&amp;c=Page&amp;cid=1254735110606&amp;p=1254735110606&amp;pagename=ProductosYServicios%252FPYSLayout" TargetMode="External"/><Relationship Id="rId11" Type="http://schemas.openxmlformats.org/officeDocument/2006/relationships/hyperlink" Target="http://www.foessa2014.es/informe/uploaded/descargas/VII_INFORME.pdf" TargetMode="External"/><Relationship Id="rId5" Type="http://schemas.openxmlformats.org/officeDocument/2006/relationships/hyperlink" Target="http://www.ine.es/daco/daco42/sociales11/sociales.htm" TargetMode="External"/><Relationship Id="rId15" Type="http://schemas.openxmlformats.org/officeDocument/2006/relationships/hyperlink" Target="https://www.upf.edu/ess/presentacion/" TargetMode="External"/><Relationship Id="rId10" Type="http://schemas.openxmlformats.org/officeDocument/2006/relationships/hyperlink" Target="http://www.foessa2014.es/informe/datos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essa2014.es/informe/uploaded/descargas/VII_INFORME.pdf" TargetMode="External"/><Relationship Id="rId14" Type="http://schemas.openxmlformats.org/officeDocument/2006/relationships/hyperlink" Target="https://ec.europa.eu/eurosta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1837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FICHAS DE LAS ASIGNATURAS</vt:lpstr>
    </vt:vector>
  </TitlesOfParts>
  <Company/>
  <LinksUpToDate>false</LinksUpToDate>
  <CharactersWithSpaces>11921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FICHAS DE LAS ASIGNATURAS</dc:title>
  <dc:subject/>
  <dc:creator>aDELA</dc:creator>
  <cp:keywords/>
  <cp:lastModifiedBy>Maria</cp:lastModifiedBy>
  <cp:revision>2</cp:revision>
  <dcterms:created xsi:type="dcterms:W3CDTF">2022-07-15T07:57:00Z</dcterms:created>
  <dcterms:modified xsi:type="dcterms:W3CDTF">2022-07-15T07:57:00Z</dcterms:modified>
</cp:coreProperties>
</file>